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AD956" w14:textId="77777777" w:rsidR="00032E6D" w:rsidRDefault="00506DB6" w:rsidP="00032E6D">
      <w:pPr>
        <w:pStyle w:val="Heading2"/>
        <w:jc w:val="center"/>
      </w:pPr>
      <w:r>
        <w:t xml:space="preserve">Applicant </w:t>
      </w:r>
      <w:r w:rsidRPr="00994B2A">
        <w:t>Conflict of Interest Dis</w:t>
      </w:r>
      <w:r>
        <w:t>closure</w:t>
      </w:r>
    </w:p>
    <w:p w14:paraId="4567C71F" w14:textId="1FBA8BD5" w:rsidR="00A746A7" w:rsidRDefault="00506DB6" w:rsidP="00032E6D">
      <w:r>
        <w:t xml:space="preserve">The purpose of this form is to </w:t>
      </w:r>
      <w:r w:rsidR="001A3EF0">
        <w:t xml:space="preserve">provide </w:t>
      </w:r>
      <w:r>
        <w:t xml:space="preserve">grant applicants </w:t>
      </w:r>
      <w:r w:rsidR="001A3EF0">
        <w:t xml:space="preserve">a mechanism </w:t>
      </w:r>
      <w:r>
        <w:t xml:space="preserve">to disclose any </w:t>
      </w:r>
      <w:r w:rsidR="00E4140A">
        <w:t xml:space="preserve">actual, perceived or potential </w:t>
      </w:r>
      <w:r>
        <w:t>individual or organizational conflicts of interest</w:t>
      </w:r>
      <w:r w:rsidR="00F519B1">
        <w:t xml:space="preserve"> that exist</w:t>
      </w:r>
      <w:r w:rsidR="006C2FAE">
        <w:t xml:space="preserve">, as required by </w:t>
      </w:r>
      <w:hyperlink r:id="rId12" w:history="1">
        <w:r w:rsidR="0041357D">
          <w:rPr>
            <w:rStyle w:val="Hyperlink"/>
          </w:rPr>
          <w:t>Minn. Stat. § 16B.98</w:t>
        </w:r>
      </w:hyperlink>
      <w:r w:rsidR="0039272A" w:rsidRPr="0039272A">
        <w:rPr>
          <w:rStyle w:val="Hyperlink"/>
          <w:color w:val="auto"/>
          <w:u w:val="none"/>
        </w:rPr>
        <w:t>,</w:t>
      </w:r>
      <w:r w:rsidR="0039272A">
        <w:rPr>
          <w:rStyle w:val="Hyperlink"/>
          <w:color w:val="auto"/>
          <w:u w:val="none"/>
        </w:rPr>
        <w:t xml:space="preserve"> subd 2-3</w:t>
      </w:r>
      <w:r w:rsidR="00E4140A" w:rsidRPr="0039272A">
        <w:rPr>
          <w:rStyle w:val="Hyperlink"/>
          <w:color w:val="auto"/>
          <w:u w:val="none"/>
        </w:rPr>
        <w:t xml:space="preserve">; </w:t>
      </w:r>
      <w:r w:rsidR="006C2FAE">
        <w:rPr>
          <w:rFonts w:cstheme="minorHAnsi"/>
        </w:rPr>
        <w:t xml:space="preserve">Minnesota </w:t>
      </w:r>
      <w:r w:rsidR="006C2FAE" w:rsidRPr="00E4140A">
        <w:rPr>
          <w:rFonts w:cstheme="minorHAnsi"/>
        </w:rPr>
        <w:t>Office of Grants Management</w:t>
      </w:r>
      <w:r w:rsidR="00E4140A">
        <w:rPr>
          <w:rFonts w:cstheme="minorHAnsi"/>
        </w:rPr>
        <w:t xml:space="preserve"> (OGM) </w:t>
      </w:r>
      <w:hyperlink r:id="rId13" w:history="1">
        <w:r w:rsidR="006C2FAE" w:rsidRPr="00E4140A">
          <w:rPr>
            <w:rStyle w:val="Hyperlink"/>
            <w:rFonts w:cstheme="minorHAnsi"/>
          </w:rPr>
          <w:t xml:space="preserve">Policy 08-01, </w:t>
        </w:r>
        <w:r w:rsidR="00E4140A" w:rsidRPr="00E4140A">
          <w:rPr>
            <w:rStyle w:val="Hyperlink"/>
            <w:rFonts w:cstheme="minorHAnsi"/>
          </w:rPr>
          <w:t>“</w:t>
        </w:r>
        <w:r w:rsidR="006C2FAE" w:rsidRPr="00E4140A">
          <w:rPr>
            <w:rStyle w:val="Hyperlink"/>
            <w:rFonts w:cstheme="minorHAnsi"/>
          </w:rPr>
          <w:t>Conflict of Interest Policy for State Grant-Making</w:t>
        </w:r>
      </w:hyperlink>
      <w:r w:rsidR="00E4140A">
        <w:rPr>
          <w:rFonts w:cstheme="minorHAnsi"/>
        </w:rPr>
        <w:t xml:space="preserve">”; and federal regulation </w:t>
      </w:r>
      <w:hyperlink r:id="rId14" w:history="1">
        <w:r w:rsidR="00E4140A" w:rsidRPr="00E4140A">
          <w:rPr>
            <w:rStyle w:val="Hyperlink"/>
            <w:rFonts w:cstheme="minorHAnsi"/>
          </w:rPr>
          <w:t>2 C</w:t>
        </w:r>
        <w:r w:rsidR="00E74243">
          <w:rPr>
            <w:rStyle w:val="Hyperlink"/>
            <w:rFonts w:cstheme="minorHAnsi"/>
          </w:rPr>
          <w:t xml:space="preserve">ode of </w:t>
        </w:r>
        <w:r w:rsidR="00E4140A" w:rsidRPr="00E4140A">
          <w:rPr>
            <w:rStyle w:val="Hyperlink"/>
            <w:rFonts w:cstheme="minorHAnsi"/>
          </w:rPr>
          <w:t>F</w:t>
        </w:r>
        <w:r w:rsidR="00E74243">
          <w:rPr>
            <w:rStyle w:val="Hyperlink"/>
            <w:rFonts w:cstheme="minorHAnsi"/>
          </w:rPr>
          <w:t xml:space="preserve">ederal </w:t>
        </w:r>
        <w:r w:rsidR="00E4140A" w:rsidRPr="00E4140A">
          <w:rPr>
            <w:rStyle w:val="Hyperlink"/>
            <w:rFonts w:cstheme="minorHAnsi"/>
          </w:rPr>
          <w:t>R</w:t>
        </w:r>
        <w:r w:rsidR="00E74243">
          <w:rPr>
            <w:rStyle w:val="Hyperlink"/>
            <w:rFonts w:cstheme="minorHAnsi"/>
          </w:rPr>
          <w:t>egulation (CFR)</w:t>
        </w:r>
        <w:r w:rsidR="00E4140A" w:rsidRPr="00E4140A">
          <w:rPr>
            <w:rStyle w:val="Hyperlink"/>
            <w:rFonts w:cstheme="minorHAnsi"/>
          </w:rPr>
          <w:t xml:space="preserve"> </w:t>
        </w:r>
        <w:r w:rsidR="00A116F9">
          <w:rPr>
            <w:rStyle w:val="Hyperlink"/>
            <w:rFonts w:cstheme="minorHAnsi"/>
          </w:rPr>
          <w:t>§ </w:t>
        </w:r>
        <w:r w:rsidR="00E4140A" w:rsidRPr="00E4140A">
          <w:rPr>
            <w:rStyle w:val="Hyperlink"/>
            <w:rFonts w:cstheme="minorHAnsi"/>
          </w:rPr>
          <w:t>200.112, “Conflict of Interest</w:t>
        </w:r>
      </w:hyperlink>
      <w:r w:rsidR="00F519B1">
        <w:t>.</w:t>
      </w:r>
      <w:r w:rsidR="00E4140A">
        <w:t>”</w:t>
      </w:r>
      <w:r w:rsidR="00F519B1">
        <w:t xml:space="preserve"> It is helpful if the a</w:t>
      </w:r>
      <w:r>
        <w:t>pplica</w:t>
      </w:r>
      <w:r w:rsidR="00032E6D">
        <w:t>nt</w:t>
      </w:r>
      <w:r w:rsidR="00F519B1">
        <w:t xml:space="preserve"> explains the reason for the </w:t>
      </w:r>
      <w:r w:rsidR="00175774">
        <w:t>conflict,</w:t>
      </w:r>
      <w:r w:rsidR="00F519B1">
        <w:t xml:space="preserve"> but it is not required.</w:t>
      </w:r>
    </w:p>
    <w:p w14:paraId="5D3297DF" w14:textId="656FCBD9" w:rsidR="00A746A7" w:rsidRPr="00E74243" w:rsidRDefault="00506DB6" w:rsidP="00E74243">
      <w:pPr>
        <w:pStyle w:val="LtBlueNormalBackground"/>
        <w:ind w:left="720" w:right="720"/>
        <w:jc w:val="center"/>
        <w:rPr>
          <w:b/>
          <w:bCs/>
          <w:i/>
          <w:iCs/>
          <w:sz w:val="32"/>
          <w:szCs w:val="32"/>
        </w:rPr>
      </w:pPr>
      <w:r w:rsidRPr="00E74243">
        <w:rPr>
          <w:b/>
          <w:bCs/>
          <w:i/>
          <w:iCs/>
          <w:sz w:val="32"/>
          <w:szCs w:val="32"/>
        </w:rPr>
        <w:t xml:space="preserve">A disclosure </w:t>
      </w:r>
      <w:r w:rsidR="00635157" w:rsidRPr="00E74243">
        <w:rPr>
          <w:b/>
          <w:bCs/>
          <w:i/>
          <w:iCs/>
          <w:sz w:val="32"/>
          <w:szCs w:val="32"/>
        </w:rPr>
        <w:t xml:space="preserve">will </w:t>
      </w:r>
      <w:r w:rsidRPr="00E74243">
        <w:rPr>
          <w:b/>
          <w:bCs/>
          <w:i/>
          <w:iCs/>
          <w:sz w:val="32"/>
          <w:szCs w:val="32"/>
        </w:rPr>
        <w:t xml:space="preserve">not automatically result in </w:t>
      </w:r>
      <w:r w:rsidR="00A32561" w:rsidRPr="00E74243">
        <w:rPr>
          <w:b/>
          <w:bCs/>
          <w:i/>
          <w:iCs/>
          <w:sz w:val="32"/>
          <w:szCs w:val="32"/>
        </w:rPr>
        <w:t xml:space="preserve">removal of </w:t>
      </w:r>
      <w:r w:rsidRPr="00E74243">
        <w:rPr>
          <w:b/>
          <w:bCs/>
          <w:i/>
          <w:iCs/>
          <w:sz w:val="32"/>
          <w:szCs w:val="32"/>
        </w:rPr>
        <w:t xml:space="preserve">the </w:t>
      </w:r>
      <w:r w:rsidR="009976BA" w:rsidRPr="00E74243">
        <w:rPr>
          <w:b/>
          <w:bCs/>
          <w:i/>
          <w:iCs/>
          <w:sz w:val="32"/>
          <w:szCs w:val="32"/>
        </w:rPr>
        <w:t xml:space="preserve">applicant, or </w:t>
      </w:r>
      <w:r w:rsidRPr="00E74243">
        <w:rPr>
          <w:b/>
          <w:bCs/>
          <w:i/>
          <w:iCs/>
          <w:sz w:val="32"/>
          <w:szCs w:val="32"/>
        </w:rPr>
        <w:t>grant application</w:t>
      </w:r>
      <w:r w:rsidR="009976BA" w:rsidRPr="00E74243">
        <w:rPr>
          <w:b/>
          <w:bCs/>
          <w:i/>
          <w:iCs/>
          <w:sz w:val="32"/>
          <w:szCs w:val="32"/>
        </w:rPr>
        <w:t>,</w:t>
      </w:r>
      <w:r w:rsidRPr="00E74243">
        <w:rPr>
          <w:b/>
          <w:bCs/>
          <w:i/>
          <w:iCs/>
          <w:sz w:val="32"/>
          <w:szCs w:val="32"/>
        </w:rPr>
        <w:t xml:space="preserve"> </w:t>
      </w:r>
      <w:r w:rsidR="00A32561" w:rsidRPr="00E74243">
        <w:rPr>
          <w:b/>
          <w:bCs/>
          <w:i/>
          <w:iCs/>
          <w:sz w:val="32"/>
          <w:szCs w:val="32"/>
        </w:rPr>
        <w:t>from t</w:t>
      </w:r>
      <w:r w:rsidRPr="00E74243">
        <w:rPr>
          <w:b/>
          <w:bCs/>
          <w:i/>
          <w:iCs/>
          <w:sz w:val="32"/>
          <w:szCs w:val="32"/>
        </w:rPr>
        <w:t>he review process.</w:t>
      </w:r>
    </w:p>
    <w:p w14:paraId="2FB64A16" w14:textId="2481F58E" w:rsidR="000E339E" w:rsidRDefault="000E339E" w:rsidP="000E339E">
      <w:pPr>
        <w:pStyle w:val="Heading3"/>
      </w:pPr>
      <w:r>
        <w:t>Instructions</w:t>
      </w:r>
    </w:p>
    <w:p w14:paraId="6A307E86" w14:textId="58550FEC" w:rsidR="00506DB6" w:rsidRDefault="00234C66" w:rsidP="00032E6D">
      <w:r>
        <w:t>R</w:t>
      </w:r>
      <w:r w:rsidR="00506DB6">
        <w:t>ead the descriptions below</w:t>
      </w:r>
      <w:r>
        <w:t>,</w:t>
      </w:r>
      <w:r w:rsidR="00506DB6">
        <w:t xml:space="preserve"> mark the appropriate box</w:t>
      </w:r>
      <w:r w:rsidR="009A7327">
        <w:t>(</w:t>
      </w:r>
      <w:r w:rsidR="00506DB6">
        <w:t>es</w:t>
      </w:r>
      <w:r w:rsidR="009A7327">
        <w:t>)</w:t>
      </w:r>
      <w:r w:rsidR="00506DB6">
        <w:t xml:space="preserve"> that pertain to you and your organization </w:t>
      </w:r>
      <w:r w:rsidR="001F392B">
        <w:t xml:space="preserve">as it relates to </w:t>
      </w:r>
      <w:r w:rsidR="00506DB6">
        <w:t xml:space="preserve">this </w:t>
      </w:r>
      <w:r w:rsidR="003E554F">
        <w:t xml:space="preserve">specific </w:t>
      </w:r>
      <w:r w:rsidR="00506DB6">
        <w:t>Request</w:t>
      </w:r>
      <w:r w:rsidR="00A03A34">
        <w:t xml:space="preserve"> for Proposal (RFP)</w:t>
      </w:r>
      <w:r>
        <w:t xml:space="preserve">, </w:t>
      </w:r>
      <w:r w:rsidR="00C01669">
        <w:t xml:space="preserve">obtain </w:t>
      </w:r>
      <w:r w:rsidR="00713667">
        <w:t>applicant</w:t>
      </w:r>
      <w:r w:rsidR="00C01669">
        <w:t xml:space="preserve"> signature </w:t>
      </w:r>
      <w:r w:rsidR="00D938BA">
        <w:t>(applicant to determine appropriate signer).</w:t>
      </w:r>
    </w:p>
    <w:p w14:paraId="4D5D2596" w14:textId="77777777" w:rsidR="00032E6D" w:rsidRDefault="007C0D22" w:rsidP="007C0D22">
      <w:pPr>
        <w:pStyle w:val="Heading3"/>
      </w:pPr>
      <w:r>
        <w:t>Conflicts of I</w:t>
      </w:r>
      <w:r w:rsidR="00032E6D" w:rsidRPr="00EA2167">
        <w:t>nterest</w:t>
      </w:r>
    </w:p>
    <w:p w14:paraId="52DA6651" w14:textId="5361B0D5" w:rsidR="00A746A7" w:rsidRDefault="00652E45" w:rsidP="00F410D5">
      <w:r>
        <w:t>Conflicts of interest may be actual</w:t>
      </w:r>
      <w:r w:rsidR="00AC1628">
        <w:t>, potential,</w:t>
      </w:r>
      <w:r>
        <w:t xml:space="preserve"> or perceived. An actual conflict of interest occurs when a</w:t>
      </w:r>
      <w:r w:rsidR="006F4208">
        <w:t xml:space="preserve"> person </w:t>
      </w:r>
      <w:r w:rsidR="00E675D4">
        <w:t>uses or</w:t>
      </w:r>
      <w:r w:rsidR="006F4208">
        <w:t xml:space="preserve"> attempts to use their official position to secure benefits, privileges, exemptions or advantages for self, </w:t>
      </w:r>
      <w:r w:rsidR="00AC1628">
        <w:t xml:space="preserve">relatives, </w:t>
      </w:r>
      <w:r w:rsidR="006F4208">
        <w:t>or organization with which the person is associated which are different from those available to the general public (</w:t>
      </w:r>
      <w:hyperlink r:id="rId15" w:history="1">
        <w:r w:rsidR="006F4208" w:rsidRPr="00F410D5">
          <w:rPr>
            <w:rStyle w:val="Hyperlink"/>
          </w:rPr>
          <w:t>Minn. Stat. §</w:t>
        </w:r>
        <w:r w:rsidR="00A116F9">
          <w:rPr>
            <w:rStyle w:val="Hyperlink"/>
          </w:rPr>
          <w:t> </w:t>
        </w:r>
        <w:r w:rsidR="006F4208" w:rsidRPr="003310C4">
          <w:rPr>
            <w:rStyle w:val="Hyperlink"/>
          </w:rPr>
          <w:t>43A.38</w:t>
        </w:r>
      </w:hyperlink>
      <w:r w:rsidR="00850A41" w:rsidRPr="00850A41">
        <w:rPr>
          <w:rStyle w:val="Hyperlink"/>
          <w:color w:val="auto"/>
          <w:u w:val="none"/>
        </w:rPr>
        <w:t>, subd. 5</w:t>
      </w:r>
      <w:r w:rsidR="006F4208">
        <w:t>)</w:t>
      </w:r>
      <w:r>
        <w:t>.</w:t>
      </w:r>
      <w:r w:rsidR="003310C4">
        <w:t xml:space="preserve"> </w:t>
      </w:r>
      <w:r w:rsidR="00F410D5">
        <w:t>A potential conflict of interest may exist if an applicant has relationship</w:t>
      </w:r>
      <w:r w:rsidR="00BD445D">
        <w:t>s</w:t>
      </w:r>
      <w:r w:rsidR="00F410D5">
        <w:t>, affiliation</w:t>
      </w:r>
      <w:r w:rsidR="00BD445D">
        <w:t>s</w:t>
      </w:r>
      <w:r w:rsidR="00F410D5">
        <w:t xml:space="preserve">, or other interests that could create an inappropriate influence if the person is called on to make a decision or recommendation that would affect one or more of those relationships, affiliations, or interests. </w:t>
      </w:r>
      <w:r>
        <w:t>A perceived conflict of interest is any situation in which a reasonable person would conclude that conflicting duties or loyalties exists.</w:t>
      </w:r>
      <w:r w:rsidR="00D807EF">
        <w:t xml:space="preserve"> A conflict of interest may exist even if no unethical, improper or illegal act results from it.</w:t>
      </w:r>
    </w:p>
    <w:p w14:paraId="43D8D60D" w14:textId="3F50B898" w:rsidR="00A746A7" w:rsidRDefault="0041357D" w:rsidP="001F1321">
      <w:r>
        <w:t>The Minnesota Department of Health (</w:t>
      </w:r>
      <w:r w:rsidR="00A746A7">
        <w:t>MDH</w:t>
      </w:r>
      <w:r>
        <w:t>)</w:t>
      </w:r>
      <w:r w:rsidR="00A746A7">
        <w:t xml:space="preserve"> recognizes that applicants must maintain relations</w:t>
      </w:r>
      <w:r w:rsidR="00E873DA">
        <w:t>hips</w:t>
      </w:r>
      <w:r w:rsidR="00A746A7">
        <w:t xml:space="preserve"> with other public and private sector entities in order to continue as a viable organization. MDH will take this into account as it evaluates the appropriateness of proposed measures to mitigate actual, potential, and perceived </w:t>
      </w:r>
      <w:r w:rsidR="00C03FF3">
        <w:t>conflicts</w:t>
      </w:r>
      <w:r w:rsidR="00A746A7">
        <w:t xml:space="preserve"> of interest. It is not MDH’s intent to disqualify </w:t>
      </w:r>
      <w:r w:rsidR="00E873DA">
        <w:t xml:space="preserve">applicants </w:t>
      </w:r>
      <w:r w:rsidR="00A746A7">
        <w:t>based merely on the existence of a relationship</w:t>
      </w:r>
      <w:r w:rsidR="00C03FF3">
        <w:t>s</w:t>
      </w:r>
      <w:r w:rsidR="00A746A7">
        <w:t xml:space="preserve"> with another entity, but rather only when such relationship</w:t>
      </w:r>
      <w:r w:rsidR="00BD445D">
        <w:t>s</w:t>
      </w:r>
      <w:r w:rsidR="00A746A7">
        <w:t xml:space="preserve"> cause a conflict that </w:t>
      </w:r>
      <w:r w:rsidR="00C03FF3">
        <w:t>cannot be mitigated</w:t>
      </w:r>
      <w:r w:rsidR="0083030D">
        <w:t xml:space="preserve">. Nevertheless, MDH </w:t>
      </w:r>
      <w:r w:rsidR="003D066A">
        <w:t xml:space="preserve">and its partners </w:t>
      </w:r>
      <w:r w:rsidR="0083030D">
        <w:t xml:space="preserve">must follow </w:t>
      </w:r>
      <w:r w:rsidR="003D066A">
        <w:t xml:space="preserve">federal regulation and </w:t>
      </w:r>
      <w:r w:rsidR="0083030D">
        <w:t>statutory guidance on conflicts of interest.</w:t>
      </w:r>
    </w:p>
    <w:p w14:paraId="68A8C7D3" w14:textId="14B7BCA9" w:rsidR="00032E6D" w:rsidRPr="00DC11C2" w:rsidRDefault="00803A0B" w:rsidP="00174BBF">
      <w:pPr>
        <w:pStyle w:val="ListParagraph"/>
        <w:numPr>
          <w:ilvl w:val="0"/>
          <w:numId w:val="37"/>
        </w:numPr>
        <w:ind w:left="360"/>
        <w:rPr>
          <w:b/>
          <w:sz w:val="24"/>
          <w:szCs w:val="24"/>
        </w:rPr>
      </w:pPr>
      <w:r w:rsidRPr="00DC11C2">
        <w:rPr>
          <w:b/>
          <w:sz w:val="24"/>
          <w:szCs w:val="24"/>
        </w:rPr>
        <w:t xml:space="preserve">Organizational </w:t>
      </w:r>
      <w:r w:rsidR="00032E6D" w:rsidRPr="00DC11C2">
        <w:rPr>
          <w:b/>
          <w:sz w:val="24"/>
          <w:szCs w:val="24"/>
        </w:rPr>
        <w:t>Conflict of Interest:</w:t>
      </w:r>
    </w:p>
    <w:p w14:paraId="567DD000" w14:textId="2EB14435" w:rsidR="004B0E7D" w:rsidRPr="002B15C1" w:rsidRDefault="0041357D" w:rsidP="40930701">
      <w:pPr>
        <w:pStyle w:val="ListParagraph"/>
        <w:numPr>
          <w:ilvl w:val="0"/>
          <w:numId w:val="0"/>
        </w:numPr>
        <w:ind w:left="360"/>
      </w:pPr>
      <w:r>
        <w:t xml:space="preserve">An </w:t>
      </w:r>
      <w:r w:rsidRPr="00442F1A">
        <w:rPr>
          <w:b/>
          <w:bCs/>
          <w:u w:val="single"/>
        </w:rPr>
        <w:t>o</w:t>
      </w:r>
      <w:hyperlink r:id="rId16" w:history="1">
        <w:r w:rsidR="004B0E7D" w:rsidRPr="40930701">
          <w:rPr>
            <w:rStyle w:val="Hyperlink"/>
            <w:b/>
            <w:bCs/>
            <w:color w:val="auto"/>
            <w:shd w:val="clear" w:color="auto" w:fill="FFFFFF"/>
          </w:rPr>
          <w:t>rganizational conflict</w:t>
        </w:r>
      </w:hyperlink>
      <w:r w:rsidR="00AD039E" w:rsidRPr="40930701">
        <w:rPr>
          <w:shd w:val="clear" w:color="auto" w:fill="FFFFFF"/>
        </w:rPr>
        <w:t xml:space="preserve"> </w:t>
      </w:r>
      <w:r w:rsidR="004B0E7D" w:rsidRPr="40930701">
        <w:rPr>
          <w:shd w:val="clear" w:color="auto" w:fill="FFFFFF"/>
        </w:rPr>
        <w:t>of interest</w:t>
      </w:r>
      <w:r w:rsidR="003D066A" w:rsidRPr="40930701">
        <w:rPr>
          <w:shd w:val="clear" w:color="auto" w:fill="FFFFFF"/>
        </w:rPr>
        <w:t xml:space="preserve"> exists when, </w:t>
      </w:r>
      <w:r w:rsidR="004B0E7D" w:rsidRPr="40930701">
        <w:rPr>
          <w:shd w:val="clear" w:color="auto" w:fill="FFFFFF"/>
        </w:rPr>
        <w:t xml:space="preserve">because of other activities or relationships with other persons, a person is unable or potentially unable to render impartial assistance or advice, or </w:t>
      </w:r>
      <w:r w:rsidRPr="40930701">
        <w:rPr>
          <w:shd w:val="clear" w:color="auto" w:fill="FFFFFF"/>
        </w:rPr>
        <w:t xml:space="preserve">a </w:t>
      </w:r>
      <w:r w:rsidR="004B0E7D" w:rsidRPr="40930701">
        <w:rPr>
          <w:shd w:val="clear" w:color="auto" w:fill="FFFFFF"/>
        </w:rPr>
        <w:t>person’s objectivity in performing the grant work is or might be otherwise impaired, or a person has an unfair competitive advantage.</w:t>
      </w:r>
    </w:p>
    <w:p w14:paraId="42994682" w14:textId="37FE323F" w:rsidR="0083030D" w:rsidRDefault="0074570F" w:rsidP="001F1321">
      <w:pPr>
        <w:ind w:left="360"/>
      </w:pPr>
      <w:r>
        <w:t>An e</w:t>
      </w:r>
      <w:r w:rsidR="0083030D">
        <w:t>xample of organizational conflict of interest include</w:t>
      </w:r>
      <w:r>
        <w:t>s</w:t>
      </w:r>
      <w:r w:rsidR="0083030D">
        <w:t xml:space="preserve">, but </w:t>
      </w:r>
      <w:r>
        <w:t xml:space="preserve">is </w:t>
      </w:r>
      <w:r w:rsidR="0083030D">
        <w:t>not limited to:</w:t>
      </w:r>
    </w:p>
    <w:p w14:paraId="321E80BE" w14:textId="0878B67D" w:rsidR="008673DF" w:rsidRDefault="008673DF" w:rsidP="001F1321">
      <w:pPr>
        <w:pStyle w:val="ListBullet"/>
      </w:pPr>
      <w:r>
        <w:lastRenderedPageBreak/>
        <w:t xml:space="preserve">Unequal Access to Information. Access to information that is classified as nonpublic data or is otherwise unavailable to the public could provide a vendor a competitive advantage in a later competition for another </w:t>
      </w:r>
      <w:r w:rsidR="002D6F6D">
        <w:t>grant</w:t>
      </w:r>
      <w:r>
        <w:t xml:space="preserve">. For example, a </w:t>
      </w:r>
      <w:r w:rsidR="002D6F6D">
        <w:t>nonprofit entity</w:t>
      </w:r>
      <w:r>
        <w:t xml:space="preserve">, in the course of </w:t>
      </w:r>
      <w:r w:rsidR="002D6F6D">
        <w:t xml:space="preserve">conducting grant work </w:t>
      </w:r>
      <w:r>
        <w:t xml:space="preserve">for the State, may be given access to information that is not available to the public such as government plans, opinions, interpretations or positions. This </w:t>
      </w:r>
      <w:r w:rsidR="002D6F6D">
        <w:t xml:space="preserve">nonprofit entity </w:t>
      </w:r>
      <w:r>
        <w:t xml:space="preserve">cannot use this information to its advantage in securing a subsequent </w:t>
      </w:r>
      <w:r w:rsidR="002D6F6D">
        <w:t>grant</w:t>
      </w:r>
      <w:r>
        <w:t xml:space="preserve">, and measures must be put into place to assure this. Such an advantage could be perceived as unfair by a competing vendor who is not given similar access to the relevant information. </w:t>
      </w:r>
    </w:p>
    <w:p w14:paraId="3DD39B55" w14:textId="75E85364" w:rsidR="003136B5" w:rsidRPr="00DC11C2" w:rsidRDefault="003136B5" w:rsidP="00174BBF">
      <w:pPr>
        <w:pStyle w:val="ListParagraph"/>
        <w:numPr>
          <w:ilvl w:val="0"/>
          <w:numId w:val="37"/>
        </w:numPr>
        <w:spacing w:after="0"/>
        <w:ind w:left="360"/>
        <w:rPr>
          <w:b/>
          <w:sz w:val="24"/>
          <w:szCs w:val="24"/>
        </w:rPr>
      </w:pPr>
      <w:r w:rsidRPr="00DC11C2">
        <w:rPr>
          <w:b/>
          <w:sz w:val="24"/>
          <w:szCs w:val="24"/>
        </w:rPr>
        <w:t>Individual Conflict of Interest</w:t>
      </w:r>
      <w:r w:rsidR="00425187">
        <w:rPr>
          <w:b/>
          <w:sz w:val="24"/>
          <w:szCs w:val="24"/>
        </w:rPr>
        <w:t>:</w:t>
      </w:r>
    </w:p>
    <w:p w14:paraId="79FAD12F" w14:textId="46F90881" w:rsidR="003136B5" w:rsidRDefault="003136B5" w:rsidP="001F1321">
      <w:pPr>
        <w:ind w:left="360"/>
      </w:pPr>
      <w:r>
        <w:t xml:space="preserve">An </w:t>
      </w:r>
      <w:r w:rsidRPr="00174BBF">
        <w:rPr>
          <w:b/>
          <w:bCs/>
          <w:u w:val="single"/>
        </w:rPr>
        <w:t>individual conflict</w:t>
      </w:r>
      <w:r>
        <w:t xml:space="preserve"> of interest occurs when any of the following conditions is present:</w:t>
      </w:r>
    </w:p>
    <w:p w14:paraId="2637F8F4" w14:textId="61926ADC" w:rsidR="003136B5" w:rsidRPr="00CF7260" w:rsidRDefault="003136B5" w:rsidP="001F1321">
      <w:pPr>
        <w:pStyle w:val="ListParagraph"/>
        <w:numPr>
          <w:ilvl w:val="1"/>
          <w:numId w:val="42"/>
        </w:numPr>
        <w:ind w:left="720"/>
      </w:pPr>
      <w:r>
        <w:t>An applicant</w:t>
      </w:r>
      <w:r w:rsidR="002B5F6A">
        <w:t>, or any of its employees,</w:t>
      </w:r>
      <w:r w:rsidR="00D807EF">
        <w:t xml:space="preserve"> </w:t>
      </w:r>
      <w:r>
        <w:t xml:space="preserve">uses their </w:t>
      </w:r>
      <w:r w:rsidR="00BF61AC">
        <w:t xml:space="preserve">position </w:t>
      </w:r>
      <w:r>
        <w:t>to obtain special advantage, benefit, or access to MDH</w:t>
      </w:r>
      <w:r w:rsidR="00425187">
        <w:t>’s</w:t>
      </w:r>
      <w:r>
        <w:t xml:space="preserve"> time, services, facilities, equipment, supplies, prestige, or influence.</w:t>
      </w:r>
    </w:p>
    <w:p w14:paraId="74F56150" w14:textId="3E1CC45F" w:rsidR="00067758" w:rsidRDefault="003136B5" w:rsidP="001F1321">
      <w:pPr>
        <w:pStyle w:val="ListParagraph"/>
        <w:numPr>
          <w:ilvl w:val="1"/>
          <w:numId w:val="42"/>
        </w:numPr>
        <w:ind w:left="720"/>
      </w:pPr>
      <w:r w:rsidRPr="00CF7260">
        <w:t>An applicant</w:t>
      </w:r>
      <w:r w:rsidR="002B5F6A">
        <w:t>, or any of its employees,</w:t>
      </w:r>
      <w:r w:rsidRPr="00CF7260">
        <w:t xml:space="preserve"> receives or accepts money</w:t>
      </w:r>
      <w:r w:rsidR="00BF61AC">
        <w:t>,</w:t>
      </w:r>
      <w:r w:rsidRPr="00CF7260">
        <w:t xml:space="preserve"> or anything else of value</w:t>
      </w:r>
      <w:r w:rsidR="00BF61AC">
        <w:t>,</w:t>
      </w:r>
      <w:r w:rsidRPr="00CF7260">
        <w:t xml:space="preserve"> from another state grantee or grant applicant</w:t>
      </w:r>
      <w:r w:rsidR="002A11A2">
        <w:t xml:space="preserve"> </w:t>
      </w:r>
      <w:r w:rsidR="002B5F6A">
        <w:t xml:space="preserve">with </w:t>
      </w:r>
      <w:r w:rsidR="009518C5">
        <w:t>respect to the specific project covered by this RFP/project.</w:t>
      </w:r>
    </w:p>
    <w:p w14:paraId="4C566C4D" w14:textId="194E3C6B" w:rsidR="003136B5" w:rsidRPr="00CF7260" w:rsidRDefault="00067758" w:rsidP="001F1321">
      <w:pPr>
        <w:pStyle w:val="ListParagraph"/>
        <w:numPr>
          <w:ilvl w:val="1"/>
          <w:numId w:val="42"/>
        </w:numPr>
        <w:ind w:left="720"/>
      </w:pPr>
      <w:r>
        <w:t>An applicant</w:t>
      </w:r>
      <w:r w:rsidR="007F39CF">
        <w:t>, or any of its employees,</w:t>
      </w:r>
      <w:r>
        <w:t xml:space="preserve"> </w:t>
      </w:r>
      <w:r w:rsidR="003136B5" w:rsidRPr="00CF7260">
        <w:t>has equity or a financial interest in</w:t>
      </w:r>
      <w:r w:rsidR="00425187">
        <w:t>,</w:t>
      </w:r>
      <w:r w:rsidR="003136B5" w:rsidRPr="00CF7260">
        <w:t xml:space="preserve"> or partial or whole ownership of</w:t>
      </w:r>
      <w:r w:rsidR="00425187">
        <w:t>,</w:t>
      </w:r>
      <w:r w:rsidR="003136B5" w:rsidRPr="00CF7260">
        <w:t xml:space="preserve"> a competing grant applicant organization.</w:t>
      </w:r>
    </w:p>
    <w:p w14:paraId="2A85A0A3" w14:textId="2171C41F" w:rsidR="003136B5" w:rsidRDefault="003136B5" w:rsidP="001F1321">
      <w:pPr>
        <w:pStyle w:val="ListParagraph"/>
        <w:numPr>
          <w:ilvl w:val="1"/>
          <w:numId w:val="42"/>
        </w:numPr>
        <w:ind w:left="720"/>
      </w:pPr>
      <w:r w:rsidRPr="00CF7260">
        <w:t>An applicant</w:t>
      </w:r>
      <w:r w:rsidR="007F39CF">
        <w:t>, or any of its employees,</w:t>
      </w:r>
      <w:r w:rsidRPr="00CF7260">
        <w:t xml:space="preserve"> is an employee of MDH or is a relative of an employee of MDH.</w:t>
      </w:r>
    </w:p>
    <w:p w14:paraId="0EB7EA95" w14:textId="70A6543D" w:rsidR="009518C5" w:rsidRDefault="009518C5" w:rsidP="009518C5">
      <w:pPr>
        <w:ind w:left="360"/>
      </w:pPr>
      <w:r>
        <w:t>Examples of individual conflict of interest include, but are not limited to:</w:t>
      </w:r>
    </w:p>
    <w:p w14:paraId="6EF28C3E" w14:textId="65BD2234" w:rsidR="009518C5" w:rsidRDefault="009518C5" w:rsidP="009518C5">
      <w:pPr>
        <w:pStyle w:val="ListBullet"/>
      </w:pPr>
      <w:r>
        <w:t>An individual owns Entity C and also sits on the board of Entity D</w:t>
      </w:r>
      <w:r w:rsidR="00425187">
        <w:t>,</w:t>
      </w:r>
      <w:r>
        <w:t xml:space="preserve"> and both entities are applying to the same RFP.</w:t>
      </w:r>
    </w:p>
    <w:p w14:paraId="123B48D9" w14:textId="467331BF" w:rsidR="009518C5" w:rsidRDefault="009518C5" w:rsidP="009518C5">
      <w:pPr>
        <w:pStyle w:val="ListBullet"/>
      </w:pPr>
      <w:r>
        <w:t xml:space="preserve">An </w:t>
      </w:r>
      <w:r w:rsidR="00586777">
        <w:t>employee</w:t>
      </w:r>
      <w:r w:rsidR="00B83EE8">
        <w:t xml:space="preserve"> or</w:t>
      </w:r>
      <w:r w:rsidR="00586777">
        <w:t xml:space="preserve"> volunteer</w:t>
      </w:r>
      <w:r>
        <w:t xml:space="preserve"> </w:t>
      </w:r>
      <w:r w:rsidR="00B83EE8">
        <w:t xml:space="preserve">of the applicant </w:t>
      </w:r>
      <w:r>
        <w:t>has previous</w:t>
      </w:r>
      <w:r w:rsidR="00B83EE8">
        <w:t>ly</w:t>
      </w:r>
      <w:r>
        <w:t xml:space="preserve"> work</w:t>
      </w:r>
      <w:r w:rsidR="00B83EE8">
        <w:t>ed</w:t>
      </w:r>
      <w:r>
        <w:t xml:space="preserve"> </w:t>
      </w:r>
      <w:r w:rsidR="00B83EE8">
        <w:t xml:space="preserve">with </w:t>
      </w:r>
      <w:r>
        <w:t>MDH</w:t>
      </w:r>
      <w:r w:rsidR="00B83EE8">
        <w:t xml:space="preserve"> to </w:t>
      </w:r>
      <w:r>
        <w:t>create the “ground rules” for this solicitation by performing work such as</w:t>
      </w:r>
      <w:r w:rsidR="00B83EE8">
        <w:t>, but not limited to</w:t>
      </w:r>
      <w:r>
        <w:t xml:space="preserve">: writing this </w:t>
      </w:r>
      <w:r w:rsidR="00FE5BDF">
        <w:t>RFP</w:t>
      </w:r>
      <w:r>
        <w:t>, preparing evaluation criteria</w:t>
      </w:r>
      <w:r w:rsidR="00B83EE8">
        <w:t>,</w:t>
      </w:r>
      <w:r>
        <w:t xml:space="preserve"> or evaluation guides for this </w:t>
      </w:r>
      <w:r w:rsidR="00FE5BDF">
        <w:t>RFP</w:t>
      </w:r>
      <w:r>
        <w:t>.</w:t>
      </w:r>
    </w:p>
    <w:p w14:paraId="236FC199" w14:textId="75194DC5" w:rsidR="007F39CF" w:rsidRDefault="007F39CF" w:rsidP="007F39CF">
      <w:pPr>
        <w:pStyle w:val="ListBullet"/>
      </w:pPr>
      <w:r>
        <w:t xml:space="preserve">An </w:t>
      </w:r>
      <w:r w:rsidR="00586777">
        <w:t>employee</w:t>
      </w:r>
      <w:r w:rsidR="00B83EE8">
        <w:t xml:space="preserve"> or</w:t>
      </w:r>
      <w:r w:rsidR="00586777">
        <w:t xml:space="preserve"> volunteer</w:t>
      </w:r>
      <w:r w:rsidR="00B83EE8">
        <w:t xml:space="preserve"> of the applicant </w:t>
      </w:r>
      <w:r>
        <w:t>is compensated for serving on the board of a non-profit that may benefit from this work.</w:t>
      </w:r>
    </w:p>
    <w:p w14:paraId="68F223FB" w14:textId="05F24F04" w:rsidR="003136B5" w:rsidRDefault="003136B5" w:rsidP="001F1321">
      <w:pPr>
        <w:ind w:left="360"/>
      </w:pPr>
      <w:r w:rsidRPr="00CF7260">
        <w:t xml:space="preserve">Instances in which </w:t>
      </w:r>
      <w:r w:rsidR="00CF7260" w:rsidRPr="00CF7260">
        <w:t>an</w:t>
      </w:r>
      <w:r w:rsidRPr="00CF7260">
        <w:t xml:space="preserve"> </w:t>
      </w:r>
      <w:r w:rsidR="00AE68DC" w:rsidRPr="00CF7260">
        <w:t xml:space="preserve">individual or </w:t>
      </w:r>
      <w:r w:rsidRPr="00CF7260">
        <w:t xml:space="preserve">applicant worked in a volunteer capacity </w:t>
      </w:r>
      <w:r w:rsidR="00CC23C0">
        <w:t xml:space="preserve">with </w:t>
      </w:r>
      <w:r w:rsidRPr="00CF7260">
        <w:t xml:space="preserve">MDH should be evaluated on a </w:t>
      </w:r>
      <w:r w:rsidR="00D807EF" w:rsidRPr="00CF7260">
        <w:t>case-by-case</w:t>
      </w:r>
      <w:r w:rsidRPr="00CF7260">
        <w:t xml:space="preserve"> basis. Volunteer status has the potential to, but does not necessarily create a</w:t>
      </w:r>
      <w:r>
        <w:t xml:space="preserve"> conflict of interest, depending on the nature of the relationship between the two parties.</w:t>
      </w:r>
      <w:r w:rsidR="0073184C">
        <w:t xml:space="preserve"> Volunteer </w:t>
      </w:r>
      <w:bookmarkStart w:id="0" w:name="_Hlk92274243"/>
      <w:r w:rsidR="0073184C">
        <w:t>is defined as “</w:t>
      </w:r>
      <w:r w:rsidR="00425187">
        <w:t>[</w:t>
      </w:r>
      <w:r w:rsidR="0073184C">
        <w:t>a</w:t>
      </w:r>
      <w:r w:rsidR="00425187">
        <w:t>]</w:t>
      </w:r>
      <w:r w:rsidR="0073184C">
        <w:t>n individual who performs hours of service for a public agency for civic, charitable, or humanitarian reasons, without promise, expectation or receipt of compensation for services rendered, is considered to be a volunteer during such hours” (</w:t>
      </w:r>
      <w:hyperlink r:id="rId17" w:history="1">
        <w:r w:rsidR="0073184C" w:rsidRPr="009135D6">
          <w:rPr>
            <w:rStyle w:val="Hyperlink"/>
          </w:rPr>
          <w:t xml:space="preserve">29 CFR </w:t>
        </w:r>
        <w:r w:rsidR="006363D4">
          <w:rPr>
            <w:rStyle w:val="Hyperlink"/>
          </w:rPr>
          <w:t>§</w:t>
        </w:r>
        <w:r w:rsidR="00A116F9">
          <w:rPr>
            <w:rStyle w:val="Hyperlink"/>
          </w:rPr>
          <w:t> </w:t>
        </w:r>
        <w:r w:rsidR="0073184C" w:rsidRPr="009135D6">
          <w:rPr>
            <w:rStyle w:val="Hyperlink"/>
          </w:rPr>
          <w:t>553.101(a)</w:t>
        </w:r>
      </w:hyperlink>
      <w:r w:rsidR="009135D6">
        <w:t>)</w:t>
      </w:r>
      <w:r w:rsidR="0073184C">
        <w:t>.</w:t>
      </w:r>
    </w:p>
    <w:bookmarkEnd w:id="0"/>
    <w:p w14:paraId="620B7252" w14:textId="6C2D8E86" w:rsidR="00635157" w:rsidRDefault="00635157">
      <w:pPr>
        <w:spacing w:before="60" w:after="60" w:line="240" w:lineRule="auto"/>
      </w:pPr>
    </w:p>
    <w:p w14:paraId="2AC1A99C" w14:textId="6294941F" w:rsidR="00635157" w:rsidRDefault="00635157">
      <w:pPr>
        <w:spacing w:before="60" w:after="60" w:line="240" w:lineRule="auto"/>
      </w:pPr>
    </w:p>
    <w:p w14:paraId="790349EB" w14:textId="0E37A25A" w:rsidR="00635157" w:rsidRDefault="00635157">
      <w:pPr>
        <w:spacing w:before="60" w:after="60" w:line="240" w:lineRule="auto"/>
      </w:pPr>
    </w:p>
    <w:p w14:paraId="075C126B" w14:textId="716A3435" w:rsidR="00635157" w:rsidRDefault="00635157" w:rsidP="005365F0">
      <w:pPr>
        <w:spacing w:before="60" w:after="60" w:line="240" w:lineRule="auto"/>
        <w:jc w:val="center"/>
      </w:pPr>
      <w:r>
        <w:t xml:space="preserve">Certification and signature required on next page. </w:t>
      </w:r>
    </w:p>
    <w:p w14:paraId="65B08564" w14:textId="3FFA44D7" w:rsidR="00635157" w:rsidRDefault="00635157">
      <w:pPr>
        <w:spacing w:before="60" w:after="60" w:line="240" w:lineRule="auto"/>
      </w:pPr>
    </w:p>
    <w:p w14:paraId="7F2FBB14" w14:textId="77777777" w:rsidR="00635157" w:rsidRDefault="00635157">
      <w:pPr>
        <w:spacing w:before="60" w:after="60" w:line="240" w:lineRule="auto"/>
      </w:pPr>
    </w:p>
    <w:p w14:paraId="35FCD303" w14:textId="3F37FDAB" w:rsidR="00635157" w:rsidRDefault="00635157">
      <w:pPr>
        <w:spacing w:before="60" w:after="60" w:line="240" w:lineRule="auto"/>
      </w:pPr>
      <w:r>
        <w:br w:type="page"/>
      </w:r>
    </w:p>
    <w:p w14:paraId="4AC0D143" w14:textId="16DC81E2" w:rsidR="00736999" w:rsidRDefault="00736999" w:rsidP="001F1321">
      <w:pPr>
        <w:pStyle w:val="ListParagraph"/>
        <w:numPr>
          <w:ilvl w:val="0"/>
          <w:numId w:val="37"/>
        </w:numPr>
        <w:ind w:left="360"/>
        <w:rPr>
          <w:b/>
          <w:sz w:val="24"/>
          <w:szCs w:val="24"/>
        </w:rPr>
      </w:pPr>
      <w:r w:rsidRPr="00DC11C2">
        <w:rPr>
          <w:b/>
          <w:sz w:val="24"/>
          <w:szCs w:val="24"/>
        </w:rPr>
        <w:lastRenderedPageBreak/>
        <w:t>Certification</w:t>
      </w:r>
      <w:r w:rsidR="00425187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060"/>
        <w:gridCol w:w="6655"/>
      </w:tblGrid>
      <w:tr w:rsidR="009976BA" w:rsidRPr="005365F0" w14:paraId="24F1548D" w14:textId="77777777" w:rsidTr="005365F0">
        <w:trPr>
          <w:trHeight w:val="576"/>
        </w:trPr>
        <w:tc>
          <w:tcPr>
            <w:tcW w:w="3060" w:type="dxa"/>
            <w:vAlign w:val="bottom"/>
          </w:tcPr>
          <w:p w14:paraId="2E15A1E0" w14:textId="1D12A0F7" w:rsidR="009976BA" w:rsidRPr="005365F0" w:rsidRDefault="009976BA" w:rsidP="005365F0">
            <w:pPr>
              <w:pStyle w:val="TableText-calibri10"/>
              <w:rPr>
                <w:sz w:val="22"/>
              </w:rPr>
            </w:pPr>
            <w:r w:rsidRPr="005365F0">
              <w:rPr>
                <w:sz w:val="22"/>
              </w:rPr>
              <w:t>Applicant Name:</w:t>
            </w:r>
          </w:p>
        </w:tc>
        <w:tc>
          <w:tcPr>
            <w:tcW w:w="6655" w:type="dxa"/>
            <w:vAlign w:val="bottom"/>
          </w:tcPr>
          <w:p w14:paraId="0EEFEA04" w14:textId="77777777" w:rsidR="009976BA" w:rsidRPr="005365F0" w:rsidRDefault="009976BA" w:rsidP="005365F0">
            <w:pPr>
              <w:pStyle w:val="TableText-calibri10"/>
              <w:rPr>
                <w:sz w:val="22"/>
              </w:rPr>
            </w:pPr>
          </w:p>
        </w:tc>
      </w:tr>
      <w:tr w:rsidR="009976BA" w:rsidRPr="005365F0" w14:paraId="42133575" w14:textId="77777777" w:rsidTr="005365F0">
        <w:trPr>
          <w:trHeight w:val="576"/>
        </w:trPr>
        <w:tc>
          <w:tcPr>
            <w:tcW w:w="3060" w:type="dxa"/>
            <w:vAlign w:val="bottom"/>
          </w:tcPr>
          <w:p w14:paraId="5945686F" w14:textId="77777777" w:rsidR="009976BA" w:rsidRPr="005365F0" w:rsidRDefault="009976BA" w:rsidP="005365F0">
            <w:pPr>
              <w:pStyle w:val="TableText-calibri10"/>
              <w:rPr>
                <w:sz w:val="22"/>
              </w:rPr>
            </w:pPr>
            <w:r w:rsidRPr="005365F0">
              <w:rPr>
                <w:sz w:val="22"/>
              </w:rPr>
              <w:t>RFP Title:</w:t>
            </w:r>
          </w:p>
        </w:tc>
        <w:tc>
          <w:tcPr>
            <w:tcW w:w="6655" w:type="dxa"/>
            <w:vAlign w:val="bottom"/>
          </w:tcPr>
          <w:p w14:paraId="56C4418A" w14:textId="77777777" w:rsidR="009976BA" w:rsidRPr="005365F0" w:rsidRDefault="009976BA" w:rsidP="005365F0">
            <w:pPr>
              <w:pStyle w:val="TableText-calibri10"/>
              <w:rPr>
                <w:sz w:val="22"/>
              </w:rPr>
            </w:pPr>
          </w:p>
        </w:tc>
      </w:tr>
      <w:tr w:rsidR="009976BA" w:rsidRPr="005365F0" w14:paraId="103F6926" w14:textId="77777777" w:rsidTr="005365F0">
        <w:trPr>
          <w:trHeight w:val="576"/>
        </w:trPr>
        <w:tc>
          <w:tcPr>
            <w:tcW w:w="3060" w:type="dxa"/>
            <w:vAlign w:val="bottom"/>
          </w:tcPr>
          <w:p w14:paraId="5E137455" w14:textId="77777777" w:rsidR="009976BA" w:rsidRDefault="009976BA" w:rsidP="005365F0">
            <w:pPr>
              <w:pStyle w:val="TableText-calibri10"/>
              <w:rPr>
                <w:sz w:val="22"/>
              </w:rPr>
            </w:pPr>
            <w:r w:rsidRPr="005365F0">
              <w:rPr>
                <w:sz w:val="22"/>
              </w:rPr>
              <w:t>MDH Grant Program Name:</w:t>
            </w:r>
          </w:p>
          <w:p w14:paraId="75F699AD" w14:textId="03B62B74" w:rsidR="007F39CF" w:rsidRPr="007F39CF" w:rsidRDefault="007F39CF" w:rsidP="005365F0">
            <w:pPr>
              <w:pStyle w:val="TableText-calibri10"/>
              <w:rPr>
                <w:i/>
                <w:iCs/>
                <w:sz w:val="22"/>
              </w:rPr>
            </w:pPr>
            <w:r w:rsidRPr="007F39CF">
              <w:rPr>
                <w:i/>
                <w:iCs/>
                <w:sz w:val="18"/>
                <w:szCs w:val="18"/>
              </w:rPr>
              <w:t>(Ex. Family Planning Grant)</w:t>
            </w:r>
          </w:p>
        </w:tc>
        <w:tc>
          <w:tcPr>
            <w:tcW w:w="6655" w:type="dxa"/>
            <w:vAlign w:val="bottom"/>
          </w:tcPr>
          <w:p w14:paraId="10726954" w14:textId="1F182EC6" w:rsidR="009976BA" w:rsidRPr="005365F0" w:rsidRDefault="009976BA" w:rsidP="005365F0">
            <w:pPr>
              <w:pStyle w:val="TableText-calibri10"/>
              <w:rPr>
                <w:sz w:val="22"/>
              </w:rPr>
            </w:pPr>
          </w:p>
        </w:tc>
      </w:tr>
    </w:tbl>
    <w:p w14:paraId="4BCA61C5" w14:textId="721CA47F" w:rsidR="009976BA" w:rsidRPr="005365F0" w:rsidRDefault="009976BA" w:rsidP="009976BA">
      <w:pPr>
        <w:pStyle w:val="ListParagraph"/>
        <w:numPr>
          <w:ilvl w:val="0"/>
          <w:numId w:val="0"/>
        </w:numPr>
        <w:ind w:left="360"/>
        <w:rPr>
          <w:bCs/>
          <w:sz w:val="16"/>
          <w:szCs w:val="16"/>
        </w:rPr>
      </w:pPr>
    </w:p>
    <w:p w14:paraId="4FDF9479" w14:textId="4F4FB501" w:rsidR="009976BA" w:rsidRPr="005365F0" w:rsidRDefault="009976BA" w:rsidP="009976BA">
      <w:pPr>
        <w:pStyle w:val="ListParagraph"/>
        <w:numPr>
          <w:ilvl w:val="0"/>
          <w:numId w:val="0"/>
        </w:numPr>
        <w:ind w:left="360"/>
        <w:rPr>
          <w:bCs/>
          <w:sz w:val="16"/>
          <w:szCs w:val="16"/>
        </w:rPr>
      </w:pPr>
    </w:p>
    <w:p w14:paraId="3FDFD968" w14:textId="669BAE18" w:rsidR="009976BA" w:rsidRPr="00DC11C2" w:rsidRDefault="00635157" w:rsidP="009976BA">
      <w:pPr>
        <w:pStyle w:val="ListParagraph"/>
        <w:numPr>
          <w:ilvl w:val="0"/>
          <w:numId w:val="0"/>
        </w:num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By signing in the space provided below, </w:t>
      </w:r>
      <w:r w:rsidR="008F16D7">
        <w:rPr>
          <w:b/>
          <w:sz w:val="24"/>
          <w:szCs w:val="24"/>
        </w:rPr>
        <w:t xml:space="preserve">Applicant </w:t>
      </w:r>
      <w:r>
        <w:rPr>
          <w:b/>
          <w:sz w:val="24"/>
          <w:szCs w:val="24"/>
        </w:rPr>
        <w:t>certif</w:t>
      </w:r>
      <w:r w:rsidR="008F16D7">
        <w:rPr>
          <w:b/>
          <w:sz w:val="24"/>
          <w:szCs w:val="24"/>
        </w:rPr>
        <w:t>ies</w:t>
      </w:r>
      <w:r>
        <w:rPr>
          <w:b/>
          <w:sz w:val="24"/>
          <w:szCs w:val="24"/>
        </w:rPr>
        <w:t xml:space="preserve"> the following:</w:t>
      </w:r>
    </w:p>
    <w:p w14:paraId="6386F6CA" w14:textId="1943BCE9" w:rsidR="0073184C" w:rsidRDefault="00F34897" w:rsidP="001F1321">
      <w:pPr>
        <w:pStyle w:val="ListParagraph"/>
        <w:numPr>
          <w:ilvl w:val="0"/>
          <w:numId w:val="0"/>
        </w:numPr>
        <w:ind w:left="990" w:hanging="630"/>
      </w:pPr>
      <w:sdt>
        <w:sdtPr>
          <w:id w:val="-1039123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73184C">
        <w:t>A.</w:t>
      </w:r>
      <w:r w:rsidR="0073184C">
        <w:tab/>
      </w:r>
      <w:r w:rsidR="00635157">
        <w:t>T</w:t>
      </w:r>
      <w:r w:rsidR="00B81177" w:rsidRPr="00B81177">
        <w:t xml:space="preserve">o the best of </w:t>
      </w:r>
      <w:r w:rsidR="008F16D7">
        <w:t xml:space="preserve">Applicant’s </w:t>
      </w:r>
      <w:r w:rsidR="00B81177" w:rsidRPr="00B81177">
        <w:t xml:space="preserve">knowledge and belief, and except as otherwise disclosed, there are no relevant facts or </w:t>
      </w:r>
      <w:r w:rsidR="00310AD9" w:rsidRPr="00B81177">
        <w:t>circumstances that</w:t>
      </w:r>
      <w:r w:rsidR="00B81177" w:rsidRPr="00B81177">
        <w:t xml:space="preserve"> could give rise to individual or organizational conflicts of interest.</w:t>
      </w:r>
    </w:p>
    <w:p w14:paraId="720D0C29" w14:textId="537A6363" w:rsidR="001F7189" w:rsidRDefault="00F34897" w:rsidP="001F1321">
      <w:pPr>
        <w:pStyle w:val="ListParagraph"/>
        <w:numPr>
          <w:ilvl w:val="0"/>
          <w:numId w:val="0"/>
        </w:numPr>
        <w:ind w:left="990" w:hanging="630"/>
      </w:pPr>
      <w:sdt>
        <w:sdtPr>
          <w:id w:val="-946923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73184C">
        <w:t xml:space="preserve">B. </w:t>
      </w:r>
      <w:r w:rsidR="0073184C">
        <w:tab/>
      </w:r>
      <w:r w:rsidR="008F16D7">
        <w:t>Applicant</w:t>
      </w:r>
      <w:r w:rsidR="001F7189">
        <w:t xml:space="preserve">, or employees </w:t>
      </w:r>
      <w:r w:rsidR="008F16D7">
        <w:t>of applicant</w:t>
      </w:r>
      <w:r w:rsidR="001F7189">
        <w:t>, have an actual, potential, or perceived conflict</w:t>
      </w:r>
      <w:r w:rsidR="009E7D00">
        <w:t>(s)</w:t>
      </w:r>
      <w:r w:rsidR="001F7189">
        <w:t xml:space="preserve"> of interest which </w:t>
      </w:r>
      <w:r w:rsidR="009A5A17">
        <w:t>are</w:t>
      </w:r>
      <w:r w:rsidR="001F7189">
        <w:t xml:space="preserve"> listed </w:t>
      </w:r>
      <w:r w:rsidR="00E927B8">
        <w:t>below</w:t>
      </w:r>
      <w:r w:rsidR="001F7189">
        <w:t>.</w:t>
      </w:r>
    </w:p>
    <w:p w14:paraId="7545E91D" w14:textId="78F2FFCA" w:rsidR="00E927B8" w:rsidRPr="00E927B8" w:rsidRDefault="008C79D9" w:rsidP="008C79D9">
      <w:pPr>
        <w:pStyle w:val="ListParagraph"/>
        <w:numPr>
          <w:ilvl w:val="0"/>
          <w:numId w:val="0"/>
        </w:numPr>
        <w:ind w:left="990"/>
        <w:rPr>
          <w:i/>
          <w:iCs/>
        </w:rPr>
      </w:pPr>
      <w:bookmarkStart w:id="1" w:name="_Hlk84322827"/>
      <w:r w:rsidRPr="008C79D9">
        <w:rPr>
          <w:i/>
          <w:iCs/>
        </w:rPr>
        <w:t xml:space="preserve">To the best of your knowledge, </w:t>
      </w:r>
      <w:r>
        <w:t>w</w:t>
      </w:r>
      <w:r w:rsidRPr="008C79D9">
        <w:rPr>
          <w:i/>
          <w:iCs/>
        </w:rPr>
        <w:t>rite the n</w:t>
      </w:r>
      <w:r w:rsidR="00E927B8" w:rsidRPr="008C79D9">
        <w:rPr>
          <w:i/>
          <w:iCs/>
        </w:rPr>
        <w:t>ames of</w:t>
      </w:r>
      <w:r w:rsidR="00E927B8">
        <w:rPr>
          <w:i/>
          <w:iCs/>
        </w:rPr>
        <w:t xml:space="preserve"> entities/individuals with which you have an actual, potential, or perceived conflict:</w:t>
      </w:r>
    </w:p>
    <w:tbl>
      <w:tblPr>
        <w:tblStyle w:val="TableGrid"/>
        <w:tblW w:w="0" w:type="auto"/>
        <w:tblInd w:w="990" w:type="dxa"/>
        <w:tblLook w:val="04A0" w:firstRow="1" w:lastRow="0" w:firstColumn="1" w:lastColumn="0" w:noHBand="0" w:noVBand="1"/>
      </w:tblPr>
      <w:tblGrid>
        <w:gridCol w:w="3026"/>
        <w:gridCol w:w="3027"/>
        <w:gridCol w:w="3027"/>
      </w:tblGrid>
      <w:tr w:rsidR="00BD2EBA" w14:paraId="59BD56AC" w14:textId="7AB7909F" w:rsidTr="00BD2EBA">
        <w:tc>
          <w:tcPr>
            <w:tcW w:w="3026" w:type="dxa"/>
          </w:tcPr>
          <w:p w14:paraId="0CB6BEAB" w14:textId="0762F0E9" w:rsidR="00BD2EBA" w:rsidRDefault="00BD2EBA" w:rsidP="001F1321">
            <w:pPr>
              <w:pStyle w:val="ListParagraph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>Name of entity/individual</w:t>
            </w:r>
          </w:p>
        </w:tc>
        <w:tc>
          <w:tcPr>
            <w:tcW w:w="3027" w:type="dxa"/>
          </w:tcPr>
          <w:p w14:paraId="1E945680" w14:textId="10E7B5E4" w:rsidR="00BD2EBA" w:rsidRDefault="00BD2EBA" w:rsidP="001F1321">
            <w:pPr>
              <w:pStyle w:val="ListParagraph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>Relationship</w:t>
            </w:r>
            <w:r w:rsidR="00C50366">
              <w:rPr>
                <w:i/>
                <w:iCs/>
              </w:rPr>
              <w:t xml:space="preserve"> (</w:t>
            </w:r>
            <w:r w:rsidR="00994D78">
              <w:rPr>
                <w:i/>
                <w:iCs/>
              </w:rPr>
              <w:t>e.g.,</w:t>
            </w:r>
            <w:r w:rsidR="00C50366">
              <w:rPr>
                <w:i/>
                <w:iCs/>
              </w:rPr>
              <w:t xml:space="preserve"> Volunteer, Employee, Contractor, Family Relation)</w:t>
            </w:r>
          </w:p>
        </w:tc>
        <w:tc>
          <w:tcPr>
            <w:tcW w:w="3027" w:type="dxa"/>
          </w:tcPr>
          <w:p w14:paraId="6F340F95" w14:textId="0D20E4EA" w:rsidR="00BD2EBA" w:rsidRDefault="00BD2EBA" w:rsidP="001F1321">
            <w:pPr>
              <w:pStyle w:val="ListParagraph"/>
              <w:numPr>
                <w:ilvl w:val="0"/>
                <w:numId w:val="0"/>
              </w:numPr>
              <w:rPr>
                <w:i/>
                <w:iCs/>
              </w:rPr>
            </w:pPr>
            <w:r>
              <w:rPr>
                <w:i/>
                <w:iCs/>
              </w:rPr>
              <w:t xml:space="preserve">Description of conflict </w:t>
            </w:r>
            <w:r w:rsidRPr="00BD2EBA">
              <w:rPr>
                <w:i/>
                <w:iCs/>
                <w:sz w:val="16"/>
                <w:szCs w:val="16"/>
              </w:rPr>
              <w:t>(optional)</w:t>
            </w:r>
          </w:p>
        </w:tc>
      </w:tr>
      <w:tr w:rsidR="00BD2EBA" w14:paraId="2012B945" w14:textId="3B46AFA8" w:rsidTr="00BD2EBA">
        <w:tc>
          <w:tcPr>
            <w:tcW w:w="3026" w:type="dxa"/>
          </w:tcPr>
          <w:p w14:paraId="4FB2F94C" w14:textId="77777777" w:rsidR="00BD2EBA" w:rsidRDefault="00BD2EBA" w:rsidP="001F1321">
            <w:pPr>
              <w:pStyle w:val="ListParagraph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3027" w:type="dxa"/>
          </w:tcPr>
          <w:p w14:paraId="6247BE4D" w14:textId="77777777" w:rsidR="00BD2EBA" w:rsidRDefault="00BD2EBA" w:rsidP="001F1321">
            <w:pPr>
              <w:pStyle w:val="ListParagraph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3027" w:type="dxa"/>
          </w:tcPr>
          <w:p w14:paraId="21CD827F" w14:textId="77777777" w:rsidR="00BD2EBA" w:rsidRDefault="00BD2EBA" w:rsidP="001F1321">
            <w:pPr>
              <w:pStyle w:val="ListParagraph"/>
              <w:numPr>
                <w:ilvl w:val="0"/>
                <w:numId w:val="0"/>
              </w:numPr>
              <w:rPr>
                <w:i/>
                <w:iCs/>
              </w:rPr>
            </w:pPr>
          </w:p>
        </w:tc>
      </w:tr>
      <w:tr w:rsidR="00BD2EBA" w14:paraId="68163437" w14:textId="6413FA08" w:rsidTr="00BD2EBA">
        <w:tc>
          <w:tcPr>
            <w:tcW w:w="3026" w:type="dxa"/>
          </w:tcPr>
          <w:p w14:paraId="095A4BAF" w14:textId="77777777" w:rsidR="00BD2EBA" w:rsidRDefault="00BD2EBA" w:rsidP="001F1321">
            <w:pPr>
              <w:pStyle w:val="ListParagraph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3027" w:type="dxa"/>
          </w:tcPr>
          <w:p w14:paraId="7582202A" w14:textId="77777777" w:rsidR="00BD2EBA" w:rsidRDefault="00BD2EBA" w:rsidP="001F1321">
            <w:pPr>
              <w:pStyle w:val="ListParagraph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3027" w:type="dxa"/>
          </w:tcPr>
          <w:p w14:paraId="6D6BF213" w14:textId="77777777" w:rsidR="00BD2EBA" w:rsidRDefault="00BD2EBA" w:rsidP="001F1321">
            <w:pPr>
              <w:pStyle w:val="ListParagraph"/>
              <w:numPr>
                <w:ilvl w:val="0"/>
                <w:numId w:val="0"/>
              </w:numPr>
              <w:rPr>
                <w:i/>
                <w:iCs/>
              </w:rPr>
            </w:pPr>
          </w:p>
        </w:tc>
      </w:tr>
      <w:tr w:rsidR="00BD2EBA" w14:paraId="0070D22B" w14:textId="6132B5B1" w:rsidTr="00BD2EBA">
        <w:tc>
          <w:tcPr>
            <w:tcW w:w="3026" w:type="dxa"/>
          </w:tcPr>
          <w:p w14:paraId="36DE124D" w14:textId="77777777" w:rsidR="00BD2EBA" w:rsidRDefault="00BD2EBA" w:rsidP="001F1321">
            <w:pPr>
              <w:pStyle w:val="ListParagraph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3027" w:type="dxa"/>
          </w:tcPr>
          <w:p w14:paraId="7EE08FB8" w14:textId="77777777" w:rsidR="00BD2EBA" w:rsidRDefault="00BD2EBA" w:rsidP="001F1321">
            <w:pPr>
              <w:pStyle w:val="ListParagraph"/>
              <w:numPr>
                <w:ilvl w:val="0"/>
                <w:numId w:val="0"/>
              </w:numPr>
              <w:rPr>
                <w:i/>
                <w:iCs/>
              </w:rPr>
            </w:pPr>
          </w:p>
        </w:tc>
        <w:tc>
          <w:tcPr>
            <w:tcW w:w="3027" w:type="dxa"/>
          </w:tcPr>
          <w:p w14:paraId="71712BA1" w14:textId="77777777" w:rsidR="00BD2EBA" w:rsidRDefault="00BD2EBA" w:rsidP="001F1321">
            <w:pPr>
              <w:pStyle w:val="ListParagraph"/>
              <w:numPr>
                <w:ilvl w:val="0"/>
                <w:numId w:val="0"/>
              </w:numPr>
              <w:rPr>
                <w:i/>
                <w:iCs/>
              </w:rPr>
            </w:pPr>
          </w:p>
        </w:tc>
      </w:tr>
    </w:tbl>
    <w:p w14:paraId="331A25F3" w14:textId="503565D6" w:rsidR="00E927B8" w:rsidRPr="008C79D9" w:rsidRDefault="008C79D9" w:rsidP="008C79D9">
      <w:pPr>
        <w:pStyle w:val="ListParagraph"/>
        <w:numPr>
          <w:ilvl w:val="0"/>
          <w:numId w:val="0"/>
        </w:numPr>
        <w:ind w:left="990"/>
        <w:rPr>
          <w:i/>
          <w:iCs/>
        </w:rPr>
      </w:pPr>
      <w:r>
        <w:rPr>
          <w:i/>
          <w:iCs/>
        </w:rPr>
        <w:t xml:space="preserve">*Add additional names on separate sheet as necessary. </w:t>
      </w:r>
      <w:r w:rsidRPr="00772D56">
        <w:rPr>
          <w:i/>
          <w:iCs/>
        </w:rPr>
        <w:t>(Auto expand list)</w:t>
      </w:r>
    </w:p>
    <w:bookmarkEnd w:id="1"/>
    <w:p w14:paraId="2231850D" w14:textId="24D3B783" w:rsidR="004327B9" w:rsidRDefault="00F34897" w:rsidP="001F1321">
      <w:pPr>
        <w:pStyle w:val="ListParagraph"/>
        <w:numPr>
          <w:ilvl w:val="0"/>
          <w:numId w:val="0"/>
        </w:numPr>
        <w:ind w:left="990" w:hanging="630"/>
      </w:pPr>
      <w:sdt>
        <w:sdtPr>
          <w:id w:val="1502090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8F16D7">
        <w:t>C.</w:t>
      </w:r>
      <w:r w:rsidR="008F16D7">
        <w:tab/>
        <w:t>I</w:t>
      </w:r>
      <w:r w:rsidR="00C2326F">
        <w:t>f</w:t>
      </w:r>
      <w:r w:rsidR="00B81177" w:rsidRPr="00B81177">
        <w:t xml:space="preserve"> a conflict of interest is discovered</w:t>
      </w:r>
      <w:r w:rsidR="00D3604D">
        <w:t xml:space="preserve"> at any time after submission of this form</w:t>
      </w:r>
      <w:r w:rsidR="00B81177" w:rsidRPr="00B81177">
        <w:t xml:space="preserve">, </w:t>
      </w:r>
      <w:r w:rsidR="008F16D7">
        <w:t xml:space="preserve">Applicant </w:t>
      </w:r>
      <w:r w:rsidR="0073184C">
        <w:t xml:space="preserve">will </w:t>
      </w:r>
      <w:r w:rsidR="0073184C" w:rsidRPr="00B81177">
        <w:t>immediat</w:t>
      </w:r>
      <w:r w:rsidR="0073184C">
        <w:t>ely</w:t>
      </w:r>
      <w:r w:rsidR="00B81177" w:rsidRPr="00B81177">
        <w:t xml:space="preserve"> </w:t>
      </w:r>
      <w:r w:rsidR="0073184C">
        <w:t xml:space="preserve">provide </w:t>
      </w:r>
      <w:r w:rsidR="00B81177" w:rsidRPr="00B81177">
        <w:t xml:space="preserve">full disclosure in writing to </w:t>
      </w:r>
      <w:r w:rsidR="00310AD9" w:rsidRPr="00B81177">
        <w:t>M</w:t>
      </w:r>
      <w:r w:rsidR="00310AD9">
        <w:t>DH</w:t>
      </w:r>
      <w:r w:rsidR="0073184C">
        <w:t xml:space="preserve">. </w:t>
      </w:r>
      <w:r w:rsidR="00B81177" w:rsidRPr="00B81177">
        <w:t xml:space="preserve">If a conflict of interest is determined to exist, </w:t>
      </w:r>
      <w:r w:rsidR="0073184C">
        <w:t xml:space="preserve">MDH </w:t>
      </w:r>
      <w:r w:rsidR="00B81177" w:rsidRPr="00B81177">
        <w:t xml:space="preserve">may, at its discretion, </w:t>
      </w:r>
      <w:r w:rsidR="00415817">
        <w:t>take action</w:t>
      </w:r>
      <w:r w:rsidR="00B81177" w:rsidRPr="00B81177">
        <w:t>.</w:t>
      </w:r>
    </w:p>
    <w:p w14:paraId="6228C4AA" w14:textId="4C74DCEA" w:rsidR="00E129A4" w:rsidRDefault="00F34897" w:rsidP="001F1321">
      <w:pPr>
        <w:pStyle w:val="ListParagraph"/>
        <w:numPr>
          <w:ilvl w:val="0"/>
          <w:numId w:val="0"/>
        </w:numPr>
        <w:ind w:left="990" w:hanging="630"/>
      </w:pPr>
      <w:sdt>
        <w:sdtPr>
          <w:id w:val="1478036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8F16D7">
        <w:t>D</w:t>
      </w:r>
      <w:r w:rsidR="004327B9">
        <w:t>.</w:t>
      </w:r>
      <w:r w:rsidR="004327B9">
        <w:tab/>
      </w:r>
      <w:r w:rsidR="008F16D7">
        <w:t xml:space="preserve">Applicant </w:t>
      </w:r>
      <w:r w:rsidR="00C2326F">
        <w:t>will obtain</w:t>
      </w:r>
      <w:r w:rsidR="00415817">
        <w:t>, and keep record of,</w:t>
      </w:r>
      <w:r w:rsidR="00AE68DC">
        <w:t xml:space="preserve"> </w:t>
      </w:r>
      <w:r w:rsidR="00C2326F">
        <w:t>conflict of interest disclosure forms from any subgrantees or subcontractors</w:t>
      </w:r>
      <w:r w:rsidR="004327B9">
        <w:t xml:space="preserve"> and keep them on file.</w:t>
      </w:r>
    </w:p>
    <w:p w14:paraId="60C2C15D" w14:textId="77777777" w:rsidR="004327B9" w:rsidRDefault="004327B9" w:rsidP="001F1321">
      <w:pPr>
        <w:pStyle w:val="ListParagraph"/>
        <w:numPr>
          <w:ilvl w:val="0"/>
          <w:numId w:val="0"/>
        </w:numPr>
        <w:ind w:left="990" w:hanging="630"/>
      </w:pPr>
    </w:p>
    <w:p w14:paraId="510D98FB" w14:textId="6C77FB82" w:rsidR="00377626" w:rsidRPr="00377626" w:rsidRDefault="00377626" w:rsidP="00377626">
      <w:pPr>
        <w:spacing w:after="0"/>
        <w:ind w:left="360"/>
        <w:rPr>
          <w:b/>
        </w:rPr>
      </w:pPr>
      <w:r w:rsidRPr="00377626">
        <w:rPr>
          <w:b/>
        </w:rPr>
        <w:t xml:space="preserve">Applicant’s </w:t>
      </w:r>
      <w:r w:rsidR="00713667">
        <w:rPr>
          <w:b/>
        </w:rPr>
        <w:t>Signature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665"/>
        <w:gridCol w:w="4045"/>
      </w:tblGrid>
      <w:tr w:rsidR="00377626" w14:paraId="76217BF1" w14:textId="77777777" w:rsidTr="00956254">
        <w:trPr>
          <w:trHeight w:val="432"/>
        </w:trPr>
        <w:tc>
          <w:tcPr>
            <w:tcW w:w="5665" w:type="dxa"/>
          </w:tcPr>
          <w:p w14:paraId="11B2AC41" w14:textId="77777777" w:rsidR="00377626" w:rsidRDefault="00377626" w:rsidP="00194A44">
            <w:pPr>
              <w:spacing w:after="0" w:line="240" w:lineRule="auto"/>
              <w:rPr>
                <w:vertAlign w:val="superscript"/>
              </w:rPr>
            </w:pPr>
            <w:r w:rsidRPr="00DA6A1A">
              <w:rPr>
                <w:vertAlign w:val="superscript"/>
              </w:rPr>
              <w:t>Printed Name</w:t>
            </w:r>
          </w:p>
          <w:p w14:paraId="0E86EFA4" w14:textId="77777777" w:rsidR="00806214" w:rsidRPr="00DA6A1A" w:rsidRDefault="00806214" w:rsidP="00194A44">
            <w:pPr>
              <w:spacing w:after="0" w:line="240" w:lineRule="auto"/>
              <w:rPr>
                <w:vertAlign w:val="superscript"/>
              </w:rPr>
            </w:pPr>
          </w:p>
        </w:tc>
        <w:tc>
          <w:tcPr>
            <w:tcW w:w="4045" w:type="dxa"/>
          </w:tcPr>
          <w:p w14:paraId="69A418A1" w14:textId="77777777" w:rsidR="00377626" w:rsidRDefault="00377626" w:rsidP="00194A44">
            <w:pPr>
              <w:spacing w:after="0" w:line="240" w:lineRule="auto"/>
              <w:rPr>
                <w:vertAlign w:val="superscript"/>
              </w:rPr>
            </w:pPr>
            <w:r w:rsidRPr="00DA6A1A">
              <w:rPr>
                <w:vertAlign w:val="superscript"/>
              </w:rPr>
              <w:t>Title</w:t>
            </w:r>
          </w:p>
          <w:p w14:paraId="5751BF37" w14:textId="77777777" w:rsidR="00806214" w:rsidRPr="00DA6A1A" w:rsidRDefault="00806214" w:rsidP="00194A44">
            <w:pPr>
              <w:spacing w:after="0" w:line="240" w:lineRule="auto"/>
              <w:rPr>
                <w:vertAlign w:val="superscript"/>
              </w:rPr>
            </w:pPr>
          </w:p>
        </w:tc>
      </w:tr>
      <w:tr w:rsidR="00377626" w14:paraId="4CD9929C" w14:textId="77777777" w:rsidTr="00956254">
        <w:trPr>
          <w:trHeight w:val="432"/>
        </w:trPr>
        <w:tc>
          <w:tcPr>
            <w:tcW w:w="5665" w:type="dxa"/>
          </w:tcPr>
          <w:p w14:paraId="7D9CBA05" w14:textId="77777777" w:rsidR="00377626" w:rsidRDefault="00377626" w:rsidP="00194A44">
            <w:pPr>
              <w:spacing w:after="0" w:line="240" w:lineRule="auto"/>
              <w:rPr>
                <w:vertAlign w:val="superscript"/>
              </w:rPr>
            </w:pPr>
            <w:r w:rsidRPr="00DA6A1A">
              <w:rPr>
                <w:vertAlign w:val="superscript"/>
              </w:rPr>
              <w:t>Signature</w:t>
            </w:r>
          </w:p>
          <w:p w14:paraId="00993A32" w14:textId="77777777" w:rsidR="00806214" w:rsidRPr="00DA6A1A" w:rsidRDefault="00806214" w:rsidP="00194A44">
            <w:pPr>
              <w:spacing w:after="0" w:line="240" w:lineRule="auto"/>
              <w:rPr>
                <w:vertAlign w:val="superscript"/>
              </w:rPr>
            </w:pPr>
          </w:p>
        </w:tc>
        <w:tc>
          <w:tcPr>
            <w:tcW w:w="4045" w:type="dxa"/>
          </w:tcPr>
          <w:p w14:paraId="115A44B1" w14:textId="77777777" w:rsidR="00377626" w:rsidRDefault="00377626" w:rsidP="00194A44">
            <w:pPr>
              <w:spacing w:after="0" w:line="240" w:lineRule="auto"/>
              <w:rPr>
                <w:vertAlign w:val="superscript"/>
              </w:rPr>
            </w:pPr>
            <w:r w:rsidRPr="00DA6A1A">
              <w:rPr>
                <w:vertAlign w:val="superscript"/>
              </w:rPr>
              <w:t>Date</w:t>
            </w:r>
          </w:p>
          <w:p w14:paraId="4F09FA71" w14:textId="77777777" w:rsidR="00806214" w:rsidRPr="00DA6A1A" w:rsidRDefault="00806214" w:rsidP="00194A44">
            <w:pPr>
              <w:spacing w:after="0" w:line="240" w:lineRule="auto"/>
              <w:rPr>
                <w:vertAlign w:val="superscript"/>
              </w:rPr>
            </w:pPr>
          </w:p>
        </w:tc>
      </w:tr>
    </w:tbl>
    <w:p w14:paraId="51DA4CD4" w14:textId="77777777" w:rsidR="00377626" w:rsidRPr="00DF01D2" w:rsidRDefault="00377626" w:rsidP="00DF01D2">
      <w:pPr>
        <w:spacing w:after="0" w:line="240" w:lineRule="auto"/>
        <w:ind w:left="360"/>
        <w:rPr>
          <w:sz w:val="16"/>
          <w:szCs w:val="16"/>
        </w:rPr>
      </w:pPr>
    </w:p>
    <w:p w14:paraId="3EC238E8" w14:textId="453843D5" w:rsidR="00FF3D19" w:rsidRPr="00956254" w:rsidRDefault="005E79F3" w:rsidP="00DF01D2">
      <w:pPr>
        <w:spacing w:after="0" w:line="240" w:lineRule="auto"/>
        <w:ind w:left="360"/>
        <w:jc w:val="center"/>
        <w:rPr>
          <w:b/>
          <w:color w:val="C00000"/>
          <w:sz w:val="24"/>
          <w:szCs w:val="24"/>
        </w:rPr>
      </w:pPr>
      <w:r w:rsidRPr="00956254">
        <w:rPr>
          <w:b/>
          <w:color w:val="C00000"/>
          <w:sz w:val="24"/>
          <w:szCs w:val="24"/>
        </w:rPr>
        <w:t>This form is required from every grant applicant</w:t>
      </w:r>
      <w:r w:rsidR="009A0070" w:rsidRPr="00956254">
        <w:rPr>
          <w:b/>
          <w:color w:val="C00000"/>
          <w:sz w:val="24"/>
          <w:szCs w:val="24"/>
        </w:rPr>
        <w:t>.</w:t>
      </w:r>
    </w:p>
    <w:p w14:paraId="3C0DF898" w14:textId="0618E77F" w:rsidR="00DA6A1A" w:rsidRPr="00956254" w:rsidRDefault="00DA6A1A" w:rsidP="00DF01D2">
      <w:pPr>
        <w:spacing w:after="0" w:line="240" w:lineRule="auto"/>
        <w:ind w:left="360"/>
        <w:jc w:val="center"/>
        <w:rPr>
          <w:b/>
          <w:color w:val="C00000"/>
          <w:sz w:val="24"/>
          <w:szCs w:val="24"/>
        </w:rPr>
      </w:pPr>
      <w:r w:rsidRPr="00956254">
        <w:rPr>
          <w:b/>
          <w:color w:val="C00000"/>
          <w:sz w:val="24"/>
          <w:szCs w:val="24"/>
        </w:rPr>
        <w:t xml:space="preserve">Please </w:t>
      </w:r>
      <w:r w:rsidR="005E79F3" w:rsidRPr="00956254">
        <w:rPr>
          <w:b/>
          <w:color w:val="C00000"/>
          <w:sz w:val="24"/>
          <w:szCs w:val="24"/>
        </w:rPr>
        <w:t>include this form with your RFP application materials.</w:t>
      </w:r>
    </w:p>
    <w:p w14:paraId="102F4906" w14:textId="107AFEF9" w:rsidR="00257063" w:rsidRDefault="00017A47" w:rsidP="00AF5876">
      <w:pPr>
        <w:spacing w:after="0" w:line="240" w:lineRule="auto"/>
        <w:ind w:left="360"/>
        <w:jc w:val="center"/>
        <w:rPr>
          <w:color w:val="C00000"/>
          <w:sz w:val="16"/>
          <w:szCs w:val="16"/>
        </w:rPr>
      </w:pPr>
      <w:r w:rsidRPr="00956254">
        <w:rPr>
          <w:color w:val="C00000"/>
          <w:sz w:val="16"/>
          <w:szCs w:val="16"/>
        </w:rPr>
        <w:t xml:space="preserve">(This form is considered public data under </w:t>
      </w:r>
      <w:hyperlink r:id="rId18" w:history="1">
        <w:r w:rsidRPr="00956254">
          <w:rPr>
            <w:rStyle w:val="Hyperlink"/>
            <w:sz w:val="16"/>
            <w:szCs w:val="16"/>
          </w:rPr>
          <w:t>Minn. Stat. §</w:t>
        </w:r>
        <w:r w:rsidR="00A116F9">
          <w:rPr>
            <w:rStyle w:val="Hyperlink"/>
            <w:sz w:val="16"/>
            <w:szCs w:val="16"/>
          </w:rPr>
          <w:t> </w:t>
        </w:r>
        <w:r w:rsidRPr="00956254">
          <w:rPr>
            <w:rStyle w:val="Hyperlink"/>
            <w:sz w:val="16"/>
            <w:szCs w:val="16"/>
          </w:rPr>
          <w:t>13.599</w:t>
        </w:r>
      </w:hyperlink>
      <w:r w:rsidRPr="00956254">
        <w:rPr>
          <w:color w:val="C00000"/>
          <w:sz w:val="16"/>
          <w:szCs w:val="16"/>
        </w:rPr>
        <w:t>)</w:t>
      </w:r>
    </w:p>
    <w:p w14:paraId="5994565F" w14:textId="77777777" w:rsidR="00257063" w:rsidRDefault="00257063">
      <w:pPr>
        <w:spacing w:before="60" w:after="60" w:line="240" w:lineRule="auto"/>
        <w:rPr>
          <w:color w:val="C00000"/>
          <w:sz w:val="16"/>
          <w:szCs w:val="16"/>
        </w:rPr>
      </w:pPr>
      <w:r>
        <w:rPr>
          <w:color w:val="C00000"/>
          <w:sz w:val="16"/>
          <w:szCs w:val="16"/>
        </w:rPr>
        <w:br w:type="page"/>
      </w:r>
    </w:p>
    <w:p w14:paraId="74B468A6" w14:textId="77777777" w:rsidR="00257063" w:rsidRPr="00B93165" w:rsidRDefault="00257063" w:rsidP="00257063">
      <w:pPr>
        <w:pStyle w:val="Heading3"/>
      </w:pPr>
      <w:r w:rsidRPr="00B93165">
        <w:lastRenderedPageBreak/>
        <w:t>MDH Program Use Only</w:t>
      </w:r>
    </w:p>
    <w:p w14:paraId="481F9D1F" w14:textId="77777777" w:rsidR="00257063" w:rsidRPr="00B93165" w:rsidRDefault="00257063" w:rsidP="00257063">
      <w:r>
        <w:t>This section to be completed by appropriate Grant Program Staff.</w:t>
      </w:r>
    </w:p>
    <w:p w14:paraId="7FDB7703" w14:textId="591D2039" w:rsidR="00257063" w:rsidRPr="00B93165" w:rsidRDefault="00124B13" w:rsidP="00257063">
      <w:pPr>
        <w:spacing w:after="0" w:line="240" w:lineRule="auto"/>
        <w:ind w:left="900" w:hanging="540"/>
      </w:pPr>
      <w:sdt>
        <w:sdtPr>
          <w:id w:val="902943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063">
            <w:rPr>
              <w:rFonts w:ascii="MS Gothic" w:eastAsia="MS Gothic" w:hAnsi="MS Gothic" w:hint="eastAsia"/>
            </w:rPr>
            <w:t>☐</w:t>
          </w:r>
        </w:sdtContent>
      </w:sdt>
      <w:r w:rsidR="00257063" w:rsidRPr="00B93165">
        <w:tab/>
      </w:r>
      <w:r w:rsidR="00257063">
        <w:t xml:space="preserve">Applicant </w:t>
      </w:r>
      <w:r w:rsidR="00257063" w:rsidRPr="00B93165">
        <w:t>has no conflict</w:t>
      </w:r>
      <w:r w:rsidR="00E44353">
        <w:t>(</w:t>
      </w:r>
      <w:r w:rsidR="00257063" w:rsidRPr="00B93165">
        <w:t>s</w:t>
      </w:r>
      <w:r w:rsidR="00E44353">
        <w:t>)</w:t>
      </w:r>
      <w:r w:rsidR="00257063" w:rsidRPr="00B93165">
        <w:t xml:space="preserve"> of interest.</w:t>
      </w:r>
    </w:p>
    <w:p w14:paraId="2171BC9B" w14:textId="5968F9C7" w:rsidR="00257063" w:rsidRDefault="00124B13" w:rsidP="00257063">
      <w:pPr>
        <w:spacing w:after="0" w:line="240" w:lineRule="auto"/>
        <w:ind w:left="900" w:hanging="540"/>
      </w:pPr>
      <w:sdt>
        <w:sdtPr>
          <w:id w:val="-1433432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063">
            <w:rPr>
              <w:rFonts w:ascii="MS Gothic" w:eastAsia="MS Gothic" w:hAnsi="MS Gothic" w:hint="eastAsia"/>
            </w:rPr>
            <w:t>☐</w:t>
          </w:r>
        </w:sdtContent>
      </w:sdt>
      <w:r w:rsidR="00257063" w:rsidRPr="00B93165">
        <w:tab/>
      </w:r>
      <w:r w:rsidR="00257063">
        <w:t xml:space="preserve">Applicant </w:t>
      </w:r>
      <w:r w:rsidR="00257063" w:rsidRPr="00B93165">
        <w:t xml:space="preserve">has </w:t>
      </w:r>
      <w:r w:rsidR="00257063">
        <w:t xml:space="preserve">disclosed </w:t>
      </w:r>
      <w:r w:rsidR="00257063" w:rsidRPr="00B93165">
        <w:t>conflict</w:t>
      </w:r>
      <w:r w:rsidR="00E44353">
        <w:t>(s)</w:t>
      </w:r>
      <w:r w:rsidR="00257063" w:rsidRPr="00B93165">
        <w:t xml:space="preserve"> of interest</w:t>
      </w:r>
      <w:r w:rsidR="00257063">
        <w:t xml:space="preserve"> and appropriate MDH Program staff have reviewed the conflict(s) in accordance with </w:t>
      </w:r>
      <w:hyperlink r:id="rId19" w:history="1">
        <w:r w:rsidR="00442F1A" w:rsidRPr="00772D56">
          <w:rPr>
            <w:rStyle w:val="Hyperlink"/>
          </w:rPr>
          <w:t>ST510.01</w:t>
        </w:r>
      </w:hyperlink>
      <w:r w:rsidR="00257063">
        <w:t>. MDH Program has determined the conflict(s) can be mitigated in the following way(s):</w:t>
      </w:r>
    </w:p>
    <w:p w14:paraId="235D4C5E" w14:textId="77777777" w:rsidR="00257063" w:rsidRPr="00B93165" w:rsidRDefault="00124B13" w:rsidP="00257063">
      <w:pPr>
        <w:spacing w:after="0" w:line="240" w:lineRule="auto"/>
        <w:ind w:left="2160"/>
      </w:pPr>
      <w:sdt>
        <w:sdtPr>
          <w:alias w:val="Mitigation Plan"/>
          <w:tag w:val="Mitigation Plan"/>
          <w:id w:val="-1566870842"/>
          <w:placeholder>
            <w:docPart w:val="63E604A933CB4F87967B01453E9A1FF2"/>
          </w:placeholder>
          <w15:color w:val="FF0000"/>
        </w:sdtPr>
        <w:sdtEndPr/>
        <w:sdtContent>
          <w:r w:rsidR="00257063">
            <w:t xml:space="preserve">Describe how conflict(s) will be eliminated. Example: </w:t>
          </w:r>
          <w:r w:rsidR="00257063">
            <w:rPr>
              <w:i/>
              <w:iCs/>
            </w:rPr>
            <w:t>Applicant’s application will not be reviewed by External Partners with which they have a conflict.</w:t>
          </w:r>
        </w:sdtContent>
      </w:sdt>
    </w:p>
    <w:p w14:paraId="20C9B261" w14:textId="5C67B85D" w:rsidR="00E44353" w:rsidRDefault="00124B13" w:rsidP="00074F3A">
      <w:pPr>
        <w:spacing w:after="0" w:line="240" w:lineRule="auto"/>
        <w:ind w:left="900" w:hanging="540"/>
      </w:pPr>
      <w:sdt>
        <w:sdtPr>
          <w:id w:val="203946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353">
            <w:rPr>
              <w:rFonts w:ascii="MS Gothic" w:eastAsia="MS Gothic" w:hAnsi="MS Gothic" w:hint="eastAsia"/>
            </w:rPr>
            <w:t>☐</w:t>
          </w:r>
        </w:sdtContent>
      </w:sdt>
      <w:r w:rsidR="00E44353" w:rsidRPr="00B93165">
        <w:tab/>
      </w:r>
      <w:r w:rsidR="00E44353">
        <w:t xml:space="preserve">Applicant </w:t>
      </w:r>
      <w:r w:rsidR="00E44353" w:rsidRPr="00B93165">
        <w:t xml:space="preserve">has </w:t>
      </w:r>
      <w:r w:rsidR="00E44353">
        <w:t xml:space="preserve">disclosed </w:t>
      </w:r>
      <w:r w:rsidR="00E44353" w:rsidRPr="00B93165">
        <w:t>conflict</w:t>
      </w:r>
      <w:r w:rsidR="00E44353">
        <w:t>(s)</w:t>
      </w:r>
      <w:r w:rsidR="00E44353" w:rsidRPr="00B93165">
        <w:t xml:space="preserve"> of interest</w:t>
      </w:r>
      <w:r w:rsidR="00E44353">
        <w:t xml:space="preserve"> and appropriate MDH Program staff have reviewed the conflict(s) in accordance with </w:t>
      </w:r>
      <w:r w:rsidR="00442F1A">
        <w:t>ST510.01</w:t>
      </w:r>
      <w:r w:rsidR="00E44353">
        <w:t xml:space="preserve">. MDH Program has determined the conflict(s) cannot be mitigated. As such Applicant </w:t>
      </w:r>
      <w:r w:rsidR="00E44353" w:rsidRPr="00B93165">
        <w:t xml:space="preserve">will </w:t>
      </w:r>
      <w:r w:rsidR="00E44353">
        <w:t xml:space="preserve">not move forward </w:t>
      </w:r>
      <w:r w:rsidR="00E44353" w:rsidRPr="00B93165">
        <w:t xml:space="preserve">in the RFP/grant process. MDH will communicate back to the </w:t>
      </w:r>
      <w:r w:rsidR="00E44353">
        <w:t xml:space="preserve">Applicant </w:t>
      </w:r>
      <w:r w:rsidR="00E44353" w:rsidRPr="00B93165">
        <w:t>and keep documentation of communication in RFP/grant files.</w:t>
      </w:r>
    </w:p>
    <w:p w14:paraId="7DA87788" w14:textId="77777777" w:rsidR="00E44353" w:rsidRDefault="00E44353" w:rsidP="00257063">
      <w:pPr>
        <w:spacing w:after="0" w:line="240" w:lineRule="auto"/>
        <w:ind w:left="720" w:hanging="360"/>
      </w:pPr>
    </w:p>
    <w:p w14:paraId="4BDDE593" w14:textId="77777777" w:rsidR="00257063" w:rsidRDefault="00257063" w:rsidP="00257063">
      <w:pPr>
        <w:spacing w:after="0" w:line="240" w:lineRule="auto"/>
        <w:ind w:left="360"/>
      </w:pPr>
      <w:r>
        <w:t>I certify that the conflict(s) has/have been discussed with this Applicant and the actions above have been taken.</w:t>
      </w:r>
    </w:p>
    <w:p w14:paraId="1ABD16D1" w14:textId="77777777" w:rsidR="00257063" w:rsidRDefault="00257063" w:rsidP="00257063">
      <w:pPr>
        <w:spacing w:after="0" w:line="240" w:lineRule="auto"/>
        <w:ind w:left="720" w:hanging="360"/>
      </w:pPr>
    </w:p>
    <w:p w14:paraId="6320FE4E" w14:textId="77777777" w:rsidR="00257063" w:rsidRPr="00377626" w:rsidRDefault="00257063" w:rsidP="00257063">
      <w:pPr>
        <w:spacing w:after="0"/>
        <w:ind w:left="360"/>
        <w:rPr>
          <w:b/>
        </w:rPr>
      </w:pPr>
      <w:r>
        <w:rPr>
          <w:b/>
        </w:rPr>
        <w:t>MDH Program’s Signature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665"/>
        <w:gridCol w:w="4045"/>
      </w:tblGrid>
      <w:tr w:rsidR="00257063" w14:paraId="5C4D51B2" w14:textId="77777777" w:rsidTr="00044F10">
        <w:trPr>
          <w:trHeight w:val="432"/>
        </w:trPr>
        <w:tc>
          <w:tcPr>
            <w:tcW w:w="5665" w:type="dxa"/>
          </w:tcPr>
          <w:p w14:paraId="03C8E0E3" w14:textId="77777777" w:rsidR="00257063" w:rsidRDefault="00257063" w:rsidP="00044F10">
            <w:pPr>
              <w:spacing w:after="0" w:line="240" w:lineRule="auto"/>
              <w:rPr>
                <w:vertAlign w:val="superscript"/>
              </w:rPr>
            </w:pPr>
            <w:r w:rsidRPr="00DA6A1A">
              <w:rPr>
                <w:vertAlign w:val="superscript"/>
              </w:rPr>
              <w:t>Printed Name</w:t>
            </w:r>
          </w:p>
          <w:p w14:paraId="4C68232E" w14:textId="77777777" w:rsidR="00257063" w:rsidRPr="00DA6A1A" w:rsidRDefault="00257063" w:rsidP="00044F10">
            <w:pPr>
              <w:spacing w:after="0" w:line="240" w:lineRule="auto"/>
              <w:rPr>
                <w:vertAlign w:val="superscript"/>
              </w:rPr>
            </w:pPr>
          </w:p>
        </w:tc>
        <w:tc>
          <w:tcPr>
            <w:tcW w:w="4045" w:type="dxa"/>
          </w:tcPr>
          <w:p w14:paraId="521A76D3" w14:textId="77777777" w:rsidR="00257063" w:rsidRPr="00DA6A1A" w:rsidRDefault="00257063" w:rsidP="00044F10">
            <w:pPr>
              <w:spacing w:after="0" w:line="240" w:lineRule="auto"/>
              <w:rPr>
                <w:vertAlign w:val="superscript"/>
              </w:rPr>
            </w:pPr>
            <w:r w:rsidRPr="00DA6A1A">
              <w:rPr>
                <w:vertAlign w:val="superscript"/>
              </w:rPr>
              <w:t>Title</w:t>
            </w:r>
          </w:p>
        </w:tc>
      </w:tr>
      <w:tr w:rsidR="00257063" w14:paraId="4A8CD5B7" w14:textId="77777777" w:rsidTr="00044F10">
        <w:trPr>
          <w:trHeight w:val="432"/>
        </w:trPr>
        <w:tc>
          <w:tcPr>
            <w:tcW w:w="5665" w:type="dxa"/>
          </w:tcPr>
          <w:p w14:paraId="1D43F9B9" w14:textId="77777777" w:rsidR="00257063" w:rsidRDefault="00257063" w:rsidP="00044F10">
            <w:pPr>
              <w:spacing w:after="0" w:line="240" w:lineRule="auto"/>
              <w:rPr>
                <w:vertAlign w:val="superscript"/>
              </w:rPr>
            </w:pPr>
            <w:r w:rsidRPr="00DA6A1A">
              <w:rPr>
                <w:vertAlign w:val="superscript"/>
              </w:rPr>
              <w:t>Signature</w:t>
            </w:r>
          </w:p>
          <w:p w14:paraId="53D002CD" w14:textId="77777777" w:rsidR="00257063" w:rsidRPr="00DA6A1A" w:rsidRDefault="00257063" w:rsidP="00044F10">
            <w:pPr>
              <w:spacing w:after="0" w:line="240" w:lineRule="auto"/>
              <w:rPr>
                <w:vertAlign w:val="superscript"/>
              </w:rPr>
            </w:pPr>
          </w:p>
        </w:tc>
        <w:tc>
          <w:tcPr>
            <w:tcW w:w="4045" w:type="dxa"/>
          </w:tcPr>
          <w:p w14:paraId="6E084F15" w14:textId="77777777" w:rsidR="00257063" w:rsidRDefault="00257063" w:rsidP="00044F10">
            <w:pPr>
              <w:spacing w:after="0" w:line="240" w:lineRule="auto"/>
              <w:rPr>
                <w:vertAlign w:val="superscript"/>
              </w:rPr>
            </w:pPr>
            <w:r w:rsidRPr="00DA6A1A">
              <w:rPr>
                <w:vertAlign w:val="superscript"/>
              </w:rPr>
              <w:t>Date</w:t>
            </w:r>
          </w:p>
          <w:p w14:paraId="4FCEC5F3" w14:textId="77777777" w:rsidR="00257063" w:rsidRPr="00DA6A1A" w:rsidRDefault="00257063" w:rsidP="00044F10">
            <w:pPr>
              <w:spacing w:after="0" w:line="240" w:lineRule="auto"/>
              <w:rPr>
                <w:vertAlign w:val="superscript"/>
              </w:rPr>
            </w:pPr>
          </w:p>
        </w:tc>
      </w:tr>
    </w:tbl>
    <w:p w14:paraId="0028A32B" w14:textId="77777777" w:rsidR="00257063" w:rsidRPr="00B93165" w:rsidRDefault="00257063" w:rsidP="00257063">
      <w:pPr>
        <w:spacing w:after="0" w:line="240" w:lineRule="auto"/>
        <w:ind w:left="360"/>
        <w:rPr>
          <w:sz w:val="16"/>
          <w:szCs w:val="16"/>
        </w:rPr>
      </w:pPr>
    </w:p>
    <w:sectPr w:rsidR="00257063" w:rsidRPr="00B93165" w:rsidSect="001A3EF0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2240" w:h="15840" w:code="1"/>
      <w:pgMar w:top="1080" w:right="1080" w:bottom="720" w:left="108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70B22" w14:textId="77777777" w:rsidR="00124B13" w:rsidRDefault="00124B13" w:rsidP="00D36495">
      <w:r>
        <w:separator/>
      </w:r>
    </w:p>
  </w:endnote>
  <w:endnote w:type="continuationSeparator" w:id="0">
    <w:p w14:paraId="5D009CD0" w14:textId="77777777" w:rsidR="00124B13" w:rsidRDefault="00124B13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4923464"/>
      <w:docPartObj>
        <w:docPartGallery w:val="Page Numbers (Bottom of Page)"/>
        <w:docPartUnique/>
      </w:docPartObj>
    </w:sdtPr>
    <w:sdtEndPr/>
    <w:sdtContent>
      <w:sdt>
        <w:sdtPr>
          <w:id w:val="1091905572"/>
          <w:docPartObj>
            <w:docPartGallery w:val="Page Numbers (Top of Page)"/>
            <w:docPartUnique/>
          </w:docPartObj>
        </w:sdtPr>
        <w:sdtEndPr/>
        <w:sdtContent>
          <w:p w14:paraId="2CA76668" w14:textId="12A296A4" w:rsidR="001A3EF0" w:rsidRDefault="001A3EF0" w:rsidP="001A3EF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22887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F849C3" w14:textId="6A10DC01" w:rsidR="001A3EF0" w:rsidRDefault="001A3EF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136967" w14:textId="77777777" w:rsidR="001A3EF0" w:rsidRDefault="001A3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24877" w14:textId="77777777" w:rsidR="00124B13" w:rsidRDefault="00124B13" w:rsidP="00D36495">
      <w:r>
        <w:separator/>
      </w:r>
    </w:p>
  </w:footnote>
  <w:footnote w:type="continuationSeparator" w:id="0">
    <w:p w14:paraId="0FE12D3D" w14:textId="77777777" w:rsidR="00124B13" w:rsidRDefault="00124B13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65037" w14:textId="2CF98D91" w:rsidR="00BE78BE" w:rsidRDefault="001A3EF0" w:rsidP="001A3EF0">
    <w:pPr>
      <w:pStyle w:val="Header"/>
      <w:tabs>
        <w:tab w:val="clear" w:pos="9360"/>
      </w:tabs>
      <w:jc w:val="right"/>
    </w:pPr>
    <w:r>
      <w:t>COI – Applicant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70D66" w14:textId="69F39143" w:rsidR="001A3EF0" w:rsidRDefault="001A3EF0" w:rsidP="001A3EF0">
    <w:pPr>
      <w:pStyle w:val="Header"/>
      <w:jc w:val="left"/>
    </w:pPr>
    <w:r>
      <w:rPr>
        <w:noProof/>
      </w:rPr>
      <w:drawing>
        <wp:inline distT="0" distB="0" distL="0" distR="0" wp14:anchorId="4018B6A5" wp14:editId="0F23A2B9">
          <wp:extent cx="1905000" cy="254000"/>
          <wp:effectExtent l="0" t="0" r="0" b="0"/>
          <wp:docPr id="2" name="Picture 2" descr="Minnesota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Placeholder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EAE03F0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E8C09D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10B17A21"/>
    <w:multiLevelType w:val="hybridMultilevel"/>
    <w:tmpl w:val="32D202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716BA6"/>
    <w:multiLevelType w:val="hybridMultilevel"/>
    <w:tmpl w:val="FFC009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312262"/>
    <w:multiLevelType w:val="hybridMultilevel"/>
    <w:tmpl w:val="BEC63D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DE666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3513D"/>
    <w:multiLevelType w:val="multilevel"/>
    <w:tmpl w:val="E6141A12"/>
    <w:styleLink w:val="Listbullets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147C84" w:themeColor="accent3" w:themeShade="80"/>
      </w:rPr>
    </w:lvl>
    <w:lvl w:ilvl="1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147C84" w:themeColor="accent3" w:themeShade="80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  <w:color w:val="147C84" w:themeColor="accent3" w:themeShade="80"/>
      </w:rPr>
    </w:lvl>
    <w:lvl w:ilvl="3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color w:val="147C84" w:themeColor="accent3" w:themeShade="80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46090796"/>
    <w:multiLevelType w:val="hybridMultilevel"/>
    <w:tmpl w:val="5E3230AC"/>
    <w:lvl w:ilvl="0" w:tplc="1EFAB3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281A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3329C"/>
    <w:multiLevelType w:val="hybridMultilevel"/>
    <w:tmpl w:val="AF142F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2177A7"/>
    <w:multiLevelType w:val="hybridMultilevel"/>
    <w:tmpl w:val="36FE1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DB2E32"/>
    <w:multiLevelType w:val="hybridMultilevel"/>
    <w:tmpl w:val="EDB26A42"/>
    <w:lvl w:ilvl="0" w:tplc="1EFAB3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281A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44C61"/>
    <w:multiLevelType w:val="hybridMultilevel"/>
    <w:tmpl w:val="A84A97E2"/>
    <w:lvl w:ilvl="0" w:tplc="A9C2EC2C">
      <w:numFmt w:val="bullet"/>
      <w:lvlText w:val=""/>
      <w:lvlJc w:val="left"/>
      <w:pPr>
        <w:tabs>
          <w:tab w:val="num" w:pos="570"/>
        </w:tabs>
        <w:ind w:left="570" w:hanging="360"/>
      </w:pPr>
      <w:rPr>
        <w:rFonts w:ascii="Wingdings" w:eastAsia="Times New Roman" w:hAnsi="Wingdings" w:cs="Times New Roman" w:hint="default"/>
        <w:b w:val="0"/>
      </w:rPr>
    </w:lvl>
    <w:lvl w:ilvl="1" w:tplc="A9C2EC2C">
      <w:numFmt w:val="bullet"/>
      <w:lvlText w:val=""/>
      <w:lvlJc w:val="left"/>
      <w:pPr>
        <w:tabs>
          <w:tab w:val="num" w:pos="1290"/>
        </w:tabs>
        <w:ind w:left="1290" w:hanging="360"/>
      </w:pPr>
      <w:rPr>
        <w:rFonts w:ascii="Wingdings" w:eastAsia="Times New Roman" w:hAnsi="Wingdings" w:cs="Times New Roman"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13" w15:restartNumberingAfterBreak="0">
    <w:nsid w:val="67590B93"/>
    <w:multiLevelType w:val="hybridMultilevel"/>
    <w:tmpl w:val="7A688696"/>
    <w:lvl w:ilvl="0" w:tplc="1EFAB3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281A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53883"/>
    <w:multiLevelType w:val="multilevel"/>
    <w:tmpl w:val="A2BA43AE"/>
    <w:lvl w:ilvl="0">
      <w:start w:val="1"/>
      <w:numFmt w:val="bullet"/>
      <w:pStyle w:val="ListBullet"/>
      <w:lvlText w:val=""/>
      <w:lvlJc w:val="left"/>
      <w:pPr>
        <w:ind w:left="108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"/>
      <w:lvlJc w:val="left"/>
      <w:pPr>
        <w:tabs>
          <w:tab w:val="num" w:pos="1584"/>
        </w:tabs>
        <w:ind w:left="1584" w:hanging="432"/>
      </w:pPr>
      <w:rPr>
        <w:rFonts w:ascii="Wingdings" w:hAnsi="Wingdings" w:hint="default"/>
        <w:color w:val="0281A2"/>
      </w:rPr>
    </w:lvl>
    <w:lvl w:ilvl="2">
      <w:start w:val="1"/>
      <w:numFmt w:val="bullet"/>
      <w:lvlText w:val=""/>
      <w:lvlJc w:val="left"/>
      <w:pPr>
        <w:tabs>
          <w:tab w:val="num" w:pos="2016"/>
        </w:tabs>
        <w:ind w:left="2016" w:hanging="432"/>
      </w:pPr>
      <w:rPr>
        <w:rFonts w:ascii="Wingdings" w:hAnsi="Wingdings" w:hint="default"/>
        <w:color w:val="0281A2"/>
      </w:rPr>
    </w:lvl>
    <w:lvl w:ilvl="3">
      <w:start w:val="1"/>
      <w:numFmt w:val="bullet"/>
      <w:lvlText w:val=""/>
      <w:lvlJc w:val="left"/>
      <w:pPr>
        <w:tabs>
          <w:tab w:val="num" w:pos="2448"/>
        </w:tabs>
        <w:ind w:left="2448" w:hanging="432"/>
      </w:pPr>
      <w:rPr>
        <w:rFonts w:ascii="Wingdings" w:hAnsi="Wingdings" w:hint="default"/>
        <w:color w:val="0281A2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331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12"/>
        </w:tabs>
        <w:ind w:left="374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176"/>
        </w:tabs>
        <w:ind w:left="417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08"/>
        </w:tabs>
        <w:ind w:left="460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4"/>
  </w:num>
  <w:num w:numId="5">
    <w:abstractNumId w:val="3"/>
  </w:num>
  <w:num w:numId="6">
    <w:abstractNumId w:val="2"/>
  </w:num>
  <w:num w:numId="7">
    <w:abstractNumId w:val="7"/>
  </w:num>
  <w:num w:numId="8">
    <w:abstractNumId w:val="14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7"/>
  </w:num>
  <w:num w:numId="14">
    <w:abstractNumId w:val="3"/>
  </w:num>
  <w:num w:numId="15">
    <w:abstractNumId w:val="14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7"/>
  </w:num>
  <w:num w:numId="21">
    <w:abstractNumId w:val="3"/>
  </w:num>
  <w:num w:numId="22">
    <w:abstractNumId w:val="7"/>
  </w:num>
  <w:num w:numId="23">
    <w:abstractNumId w:val="14"/>
  </w:num>
  <w:num w:numId="24">
    <w:abstractNumId w:val="2"/>
  </w:num>
  <w:num w:numId="25">
    <w:abstractNumId w:val="1"/>
  </w:num>
  <w:num w:numId="26">
    <w:abstractNumId w:val="0"/>
  </w:num>
  <w:num w:numId="27">
    <w:abstractNumId w:val="14"/>
  </w:num>
  <w:num w:numId="28">
    <w:abstractNumId w:val="7"/>
  </w:num>
  <w:num w:numId="29">
    <w:abstractNumId w:val="3"/>
  </w:num>
  <w:num w:numId="30">
    <w:abstractNumId w:val="14"/>
  </w:num>
  <w:num w:numId="31">
    <w:abstractNumId w:val="14"/>
  </w:num>
  <w:num w:numId="32">
    <w:abstractNumId w:val="7"/>
  </w:num>
  <w:num w:numId="33">
    <w:abstractNumId w:val="8"/>
  </w:num>
  <w:num w:numId="34">
    <w:abstractNumId w:val="13"/>
  </w:num>
  <w:num w:numId="35">
    <w:abstractNumId w:val="11"/>
  </w:num>
  <w:num w:numId="36">
    <w:abstractNumId w:val="12"/>
  </w:num>
  <w:num w:numId="37">
    <w:abstractNumId w:val="6"/>
  </w:num>
  <w:num w:numId="38">
    <w:abstractNumId w:val="10"/>
  </w:num>
  <w:num w:numId="39">
    <w:abstractNumId w:val="9"/>
  </w:num>
  <w:num w:numId="40">
    <w:abstractNumId w:val="5"/>
  </w:num>
  <w:num w:numId="41">
    <w:abstractNumId w:val="14"/>
  </w:num>
  <w:num w:numId="42">
    <w:abstractNumId w:val="4"/>
  </w:num>
  <w:num w:numId="43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E6D"/>
    <w:rsid w:val="000009FC"/>
    <w:rsid w:val="00001775"/>
    <w:rsid w:val="0000209A"/>
    <w:rsid w:val="000021B3"/>
    <w:rsid w:val="000050B3"/>
    <w:rsid w:val="0000588B"/>
    <w:rsid w:val="0000649A"/>
    <w:rsid w:val="00006C0D"/>
    <w:rsid w:val="00006CDB"/>
    <w:rsid w:val="00007022"/>
    <w:rsid w:val="000075C5"/>
    <w:rsid w:val="00007995"/>
    <w:rsid w:val="00010174"/>
    <w:rsid w:val="00010828"/>
    <w:rsid w:val="00011548"/>
    <w:rsid w:val="000115CF"/>
    <w:rsid w:val="000117CE"/>
    <w:rsid w:val="00013349"/>
    <w:rsid w:val="00013730"/>
    <w:rsid w:val="00013DF1"/>
    <w:rsid w:val="00015C84"/>
    <w:rsid w:val="00017A47"/>
    <w:rsid w:val="00017AF7"/>
    <w:rsid w:val="00017D52"/>
    <w:rsid w:val="0002112F"/>
    <w:rsid w:val="000220C8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633"/>
    <w:rsid w:val="00027C37"/>
    <w:rsid w:val="00030196"/>
    <w:rsid w:val="00031F02"/>
    <w:rsid w:val="00032B98"/>
    <w:rsid w:val="00032E6D"/>
    <w:rsid w:val="00032F92"/>
    <w:rsid w:val="00033BA3"/>
    <w:rsid w:val="00034366"/>
    <w:rsid w:val="00036461"/>
    <w:rsid w:val="000367DD"/>
    <w:rsid w:val="00036CD8"/>
    <w:rsid w:val="000372AA"/>
    <w:rsid w:val="00037510"/>
    <w:rsid w:val="0004046D"/>
    <w:rsid w:val="00041F7C"/>
    <w:rsid w:val="00042929"/>
    <w:rsid w:val="00042A53"/>
    <w:rsid w:val="0004316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319"/>
    <w:rsid w:val="00067758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4F3A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992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3BB5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33F"/>
    <w:rsid w:val="000E339E"/>
    <w:rsid w:val="000E3716"/>
    <w:rsid w:val="000E3D1F"/>
    <w:rsid w:val="000E468E"/>
    <w:rsid w:val="000E542E"/>
    <w:rsid w:val="000E69BB"/>
    <w:rsid w:val="000E7E99"/>
    <w:rsid w:val="000F06EF"/>
    <w:rsid w:val="000F106A"/>
    <w:rsid w:val="000F1830"/>
    <w:rsid w:val="000F252A"/>
    <w:rsid w:val="000F25A2"/>
    <w:rsid w:val="000F30A3"/>
    <w:rsid w:val="000F3386"/>
    <w:rsid w:val="000F6971"/>
    <w:rsid w:val="000F6A74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664"/>
    <w:rsid w:val="001127AB"/>
    <w:rsid w:val="00112B06"/>
    <w:rsid w:val="00113F82"/>
    <w:rsid w:val="001153D4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4B13"/>
    <w:rsid w:val="00125078"/>
    <w:rsid w:val="00125DFB"/>
    <w:rsid w:val="001268DD"/>
    <w:rsid w:val="001270FC"/>
    <w:rsid w:val="001278E8"/>
    <w:rsid w:val="001306BF"/>
    <w:rsid w:val="00130B66"/>
    <w:rsid w:val="001310E1"/>
    <w:rsid w:val="001328FE"/>
    <w:rsid w:val="00133CB3"/>
    <w:rsid w:val="0013503D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962"/>
    <w:rsid w:val="00155A34"/>
    <w:rsid w:val="00157359"/>
    <w:rsid w:val="0015785C"/>
    <w:rsid w:val="00157C97"/>
    <w:rsid w:val="001602DD"/>
    <w:rsid w:val="001605DC"/>
    <w:rsid w:val="00161430"/>
    <w:rsid w:val="001619DA"/>
    <w:rsid w:val="001622E7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4BBF"/>
    <w:rsid w:val="001753DF"/>
    <w:rsid w:val="001754B2"/>
    <w:rsid w:val="00175774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1A"/>
    <w:rsid w:val="00192ED2"/>
    <w:rsid w:val="001941DC"/>
    <w:rsid w:val="0019499A"/>
    <w:rsid w:val="00194A44"/>
    <w:rsid w:val="00194CEB"/>
    <w:rsid w:val="0019552D"/>
    <w:rsid w:val="00195CC6"/>
    <w:rsid w:val="00196C22"/>
    <w:rsid w:val="00197D68"/>
    <w:rsid w:val="001A0025"/>
    <w:rsid w:val="001A0378"/>
    <w:rsid w:val="001A03A3"/>
    <w:rsid w:val="001A0E75"/>
    <w:rsid w:val="001A10A6"/>
    <w:rsid w:val="001A1558"/>
    <w:rsid w:val="001A1F13"/>
    <w:rsid w:val="001A20E1"/>
    <w:rsid w:val="001A28E8"/>
    <w:rsid w:val="001A3E73"/>
    <w:rsid w:val="001A3E76"/>
    <w:rsid w:val="001A3EF0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B83"/>
    <w:rsid w:val="001C1E74"/>
    <w:rsid w:val="001C250B"/>
    <w:rsid w:val="001C3CC2"/>
    <w:rsid w:val="001C477F"/>
    <w:rsid w:val="001C4CD1"/>
    <w:rsid w:val="001C5000"/>
    <w:rsid w:val="001C5446"/>
    <w:rsid w:val="001C57DD"/>
    <w:rsid w:val="001C5B31"/>
    <w:rsid w:val="001C6440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5E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321"/>
    <w:rsid w:val="001F1783"/>
    <w:rsid w:val="001F318E"/>
    <w:rsid w:val="001F392B"/>
    <w:rsid w:val="001F3A49"/>
    <w:rsid w:val="001F3F10"/>
    <w:rsid w:val="001F5341"/>
    <w:rsid w:val="001F7189"/>
    <w:rsid w:val="001F784B"/>
    <w:rsid w:val="00200E93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52EC"/>
    <w:rsid w:val="0021659B"/>
    <w:rsid w:val="00216D3B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D"/>
    <w:rsid w:val="0023302F"/>
    <w:rsid w:val="002338C7"/>
    <w:rsid w:val="0023429E"/>
    <w:rsid w:val="0023493B"/>
    <w:rsid w:val="00234A4B"/>
    <w:rsid w:val="00234AB9"/>
    <w:rsid w:val="00234C66"/>
    <w:rsid w:val="0023541C"/>
    <w:rsid w:val="00235C73"/>
    <w:rsid w:val="002364B8"/>
    <w:rsid w:val="00237849"/>
    <w:rsid w:val="00237E60"/>
    <w:rsid w:val="00237FAA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57063"/>
    <w:rsid w:val="00260412"/>
    <w:rsid w:val="002608BD"/>
    <w:rsid w:val="00262163"/>
    <w:rsid w:val="002624DF"/>
    <w:rsid w:val="00262A64"/>
    <w:rsid w:val="00262E07"/>
    <w:rsid w:val="0026364A"/>
    <w:rsid w:val="00264B2D"/>
    <w:rsid w:val="0026517A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46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4363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1A2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15C1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5F6A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6F6D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0AD9"/>
    <w:rsid w:val="00311076"/>
    <w:rsid w:val="003117B4"/>
    <w:rsid w:val="00311CBD"/>
    <w:rsid w:val="00312491"/>
    <w:rsid w:val="003136B5"/>
    <w:rsid w:val="0031376E"/>
    <w:rsid w:val="0031382E"/>
    <w:rsid w:val="003148BF"/>
    <w:rsid w:val="00315154"/>
    <w:rsid w:val="003152C6"/>
    <w:rsid w:val="00315BA0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2C85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0C4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4A96"/>
    <w:rsid w:val="00344C13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895"/>
    <w:rsid w:val="00373C27"/>
    <w:rsid w:val="00373D7F"/>
    <w:rsid w:val="003746D9"/>
    <w:rsid w:val="00374C54"/>
    <w:rsid w:val="00375FE3"/>
    <w:rsid w:val="0037686E"/>
    <w:rsid w:val="00377080"/>
    <w:rsid w:val="003775E9"/>
    <w:rsid w:val="00377626"/>
    <w:rsid w:val="003806B9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72A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155"/>
    <w:rsid w:val="003A05CC"/>
    <w:rsid w:val="003A0C50"/>
    <w:rsid w:val="003A10FA"/>
    <w:rsid w:val="003A14EB"/>
    <w:rsid w:val="003A1629"/>
    <w:rsid w:val="003A164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3F9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066A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397"/>
    <w:rsid w:val="003E554F"/>
    <w:rsid w:val="003E55CC"/>
    <w:rsid w:val="003E6204"/>
    <w:rsid w:val="003E6882"/>
    <w:rsid w:val="003E6A73"/>
    <w:rsid w:val="003E7AAD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5EAA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357D"/>
    <w:rsid w:val="00414738"/>
    <w:rsid w:val="00414B25"/>
    <w:rsid w:val="00415647"/>
    <w:rsid w:val="00415817"/>
    <w:rsid w:val="00415E16"/>
    <w:rsid w:val="00415FC0"/>
    <w:rsid w:val="004164A2"/>
    <w:rsid w:val="00417BF2"/>
    <w:rsid w:val="00417E47"/>
    <w:rsid w:val="0042025F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187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7B9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2F1A"/>
    <w:rsid w:val="004439D5"/>
    <w:rsid w:val="00443B09"/>
    <w:rsid w:val="0044442D"/>
    <w:rsid w:val="00445B5F"/>
    <w:rsid w:val="0044794C"/>
    <w:rsid w:val="00450878"/>
    <w:rsid w:val="0045153C"/>
    <w:rsid w:val="00451B82"/>
    <w:rsid w:val="00452B07"/>
    <w:rsid w:val="00452D38"/>
    <w:rsid w:val="004533CB"/>
    <w:rsid w:val="0045353A"/>
    <w:rsid w:val="004535FC"/>
    <w:rsid w:val="00453829"/>
    <w:rsid w:val="004540CD"/>
    <w:rsid w:val="004546F4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A6F"/>
    <w:rsid w:val="00493D60"/>
    <w:rsid w:val="0049578A"/>
    <w:rsid w:val="00495F3D"/>
    <w:rsid w:val="00496065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E7D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7E"/>
    <w:rsid w:val="004C5EE7"/>
    <w:rsid w:val="004C610F"/>
    <w:rsid w:val="004C631B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292"/>
    <w:rsid w:val="004F49D6"/>
    <w:rsid w:val="004F4F78"/>
    <w:rsid w:val="004F5049"/>
    <w:rsid w:val="004F53F8"/>
    <w:rsid w:val="004F7588"/>
    <w:rsid w:val="004F7C28"/>
    <w:rsid w:val="00500815"/>
    <w:rsid w:val="00501ABC"/>
    <w:rsid w:val="00501C05"/>
    <w:rsid w:val="00501C34"/>
    <w:rsid w:val="00503147"/>
    <w:rsid w:val="0050352E"/>
    <w:rsid w:val="00503707"/>
    <w:rsid w:val="00503F61"/>
    <w:rsid w:val="005040E4"/>
    <w:rsid w:val="00505D35"/>
    <w:rsid w:val="00506DB6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1E6C"/>
    <w:rsid w:val="00532555"/>
    <w:rsid w:val="0053259C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5F0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AC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77736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777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2E58"/>
    <w:rsid w:val="00593604"/>
    <w:rsid w:val="00593C06"/>
    <w:rsid w:val="0059415F"/>
    <w:rsid w:val="0059472C"/>
    <w:rsid w:val="00595872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2FCB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9B1"/>
    <w:rsid w:val="005E137B"/>
    <w:rsid w:val="005E1CBD"/>
    <w:rsid w:val="005E33FA"/>
    <w:rsid w:val="005E37C4"/>
    <w:rsid w:val="005E38F0"/>
    <w:rsid w:val="005E404B"/>
    <w:rsid w:val="005E47D7"/>
    <w:rsid w:val="005E5002"/>
    <w:rsid w:val="005E568F"/>
    <w:rsid w:val="005E5C33"/>
    <w:rsid w:val="005E6CEC"/>
    <w:rsid w:val="005E7342"/>
    <w:rsid w:val="005E7413"/>
    <w:rsid w:val="005E79F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C33"/>
    <w:rsid w:val="005F6DD2"/>
    <w:rsid w:val="005F7AA9"/>
    <w:rsid w:val="00602BBB"/>
    <w:rsid w:val="00602D69"/>
    <w:rsid w:val="00604648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157"/>
    <w:rsid w:val="00635A26"/>
    <w:rsid w:val="00635DB3"/>
    <w:rsid w:val="0063631F"/>
    <w:rsid w:val="006363D4"/>
    <w:rsid w:val="006363E5"/>
    <w:rsid w:val="006363FF"/>
    <w:rsid w:val="00636C38"/>
    <w:rsid w:val="00637446"/>
    <w:rsid w:val="00637D9B"/>
    <w:rsid w:val="00640357"/>
    <w:rsid w:val="006408A9"/>
    <w:rsid w:val="006408B6"/>
    <w:rsid w:val="00640A59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2E45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4FB1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2FAE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3FF"/>
    <w:rsid w:val="006E5A22"/>
    <w:rsid w:val="006F1632"/>
    <w:rsid w:val="006F17C0"/>
    <w:rsid w:val="006F1854"/>
    <w:rsid w:val="006F25B2"/>
    <w:rsid w:val="006F2684"/>
    <w:rsid w:val="006F293C"/>
    <w:rsid w:val="006F4208"/>
    <w:rsid w:val="006F456A"/>
    <w:rsid w:val="006F563A"/>
    <w:rsid w:val="006F5AB0"/>
    <w:rsid w:val="006F5AD1"/>
    <w:rsid w:val="006F6A59"/>
    <w:rsid w:val="006F6F45"/>
    <w:rsid w:val="006F76D1"/>
    <w:rsid w:val="006F7910"/>
    <w:rsid w:val="007012CE"/>
    <w:rsid w:val="00703671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3667"/>
    <w:rsid w:val="007144FE"/>
    <w:rsid w:val="00714586"/>
    <w:rsid w:val="00716254"/>
    <w:rsid w:val="00716905"/>
    <w:rsid w:val="0072100C"/>
    <w:rsid w:val="00721C73"/>
    <w:rsid w:val="00722687"/>
    <w:rsid w:val="00722C15"/>
    <w:rsid w:val="00722D5F"/>
    <w:rsid w:val="0072323A"/>
    <w:rsid w:val="007236D7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184C"/>
    <w:rsid w:val="00732F7A"/>
    <w:rsid w:val="0073322B"/>
    <w:rsid w:val="00733D21"/>
    <w:rsid w:val="0073468C"/>
    <w:rsid w:val="00734A1F"/>
    <w:rsid w:val="00734A37"/>
    <w:rsid w:val="00734F94"/>
    <w:rsid w:val="00735969"/>
    <w:rsid w:val="0073699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570F"/>
    <w:rsid w:val="007475A7"/>
    <w:rsid w:val="00750A74"/>
    <w:rsid w:val="00750FBF"/>
    <w:rsid w:val="0075100F"/>
    <w:rsid w:val="0075123D"/>
    <w:rsid w:val="007520DC"/>
    <w:rsid w:val="0075298F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5F3"/>
    <w:rsid w:val="00765D4D"/>
    <w:rsid w:val="007668DF"/>
    <w:rsid w:val="00766A26"/>
    <w:rsid w:val="00767617"/>
    <w:rsid w:val="00767C06"/>
    <w:rsid w:val="007706AE"/>
    <w:rsid w:val="00771C18"/>
    <w:rsid w:val="0077210C"/>
    <w:rsid w:val="00772292"/>
    <w:rsid w:val="00772D56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2942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97759"/>
    <w:rsid w:val="007A01C9"/>
    <w:rsid w:val="007A02AA"/>
    <w:rsid w:val="007A045C"/>
    <w:rsid w:val="007A04F6"/>
    <w:rsid w:val="007A12A4"/>
    <w:rsid w:val="007A1BA1"/>
    <w:rsid w:val="007A362C"/>
    <w:rsid w:val="007A41BF"/>
    <w:rsid w:val="007A508C"/>
    <w:rsid w:val="007A59DB"/>
    <w:rsid w:val="007A62FA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4AB5"/>
    <w:rsid w:val="007B5A2F"/>
    <w:rsid w:val="007B5DE6"/>
    <w:rsid w:val="007B6DE9"/>
    <w:rsid w:val="007B6E75"/>
    <w:rsid w:val="007B701A"/>
    <w:rsid w:val="007B73EF"/>
    <w:rsid w:val="007B7921"/>
    <w:rsid w:val="007B7C53"/>
    <w:rsid w:val="007C0D22"/>
    <w:rsid w:val="007C0F53"/>
    <w:rsid w:val="007C1822"/>
    <w:rsid w:val="007C1C5F"/>
    <w:rsid w:val="007C3590"/>
    <w:rsid w:val="007C3D9D"/>
    <w:rsid w:val="007C4115"/>
    <w:rsid w:val="007C4947"/>
    <w:rsid w:val="007C4B6A"/>
    <w:rsid w:val="007C4F3C"/>
    <w:rsid w:val="007C6FBB"/>
    <w:rsid w:val="007C6FF4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6E6"/>
    <w:rsid w:val="007E63EA"/>
    <w:rsid w:val="007E643C"/>
    <w:rsid w:val="007E6E31"/>
    <w:rsid w:val="007F0B18"/>
    <w:rsid w:val="007F1103"/>
    <w:rsid w:val="007F14C2"/>
    <w:rsid w:val="007F38B8"/>
    <w:rsid w:val="007F39CF"/>
    <w:rsid w:val="007F3CA5"/>
    <w:rsid w:val="007F6061"/>
    <w:rsid w:val="007F67B0"/>
    <w:rsid w:val="007F69C5"/>
    <w:rsid w:val="007F7E22"/>
    <w:rsid w:val="008000A6"/>
    <w:rsid w:val="0080060E"/>
    <w:rsid w:val="00800EB3"/>
    <w:rsid w:val="008017A8"/>
    <w:rsid w:val="00801C81"/>
    <w:rsid w:val="00801CDC"/>
    <w:rsid w:val="00802ED4"/>
    <w:rsid w:val="00803276"/>
    <w:rsid w:val="008033A3"/>
    <w:rsid w:val="00803A0B"/>
    <w:rsid w:val="00803A79"/>
    <w:rsid w:val="00803BBD"/>
    <w:rsid w:val="00804404"/>
    <w:rsid w:val="0080472E"/>
    <w:rsid w:val="00806214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91A"/>
    <w:rsid w:val="00815D49"/>
    <w:rsid w:val="00817295"/>
    <w:rsid w:val="008172CD"/>
    <w:rsid w:val="00817983"/>
    <w:rsid w:val="00817B7B"/>
    <w:rsid w:val="008219BB"/>
    <w:rsid w:val="008223B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30D"/>
    <w:rsid w:val="008309E9"/>
    <w:rsid w:val="008311F7"/>
    <w:rsid w:val="00831301"/>
    <w:rsid w:val="0083188D"/>
    <w:rsid w:val="00834ACA"/>
    <w:rsid w:val="00836BB7"/>
    <w:rsid w:val="008377E6"/>
    <w:rsid w:val="0084061F"/>
    <w:rsid w:val="008435AD"/>
    <w:rsid w:val="00843E84"/>
    <w:rsid w:val="00844445"/>
    <w:rsid w:val="008445DD"/>
    <w:rsid w:val="008450E3"/>
    <w:rsid w:val="0084516F"/>
    <w:rsid w:val="0084760B"/>
    <w:rsid w:val="00850A41"/>
    <w:rsid w:val="008529CC"/>
    <w:rsid w:val="008531CA"/>
    <w:rsid w:val="00853AD4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3DF"/>
    <w:rsid w:val="008676D6"/>
    <w:rsid w:val="0087023D"/>
    <w:rsid w:val="00870503"/>
    <w:rsid w:val="00871BAB"/>
    <w:rsid w:val="00872FA3"/>
    <w:rsid w:val="0087364C"/>
    <w:rsid w:val="00873C2B"/>
    <w:rsid w:val="00873D46"/>
    <w:rsid w:val="00874D9C"/>
    <w:rsid w:val="0087622A"/>
    <w:rsid w:val="00877589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9D9"/>
    <w:rsid w:val="008C7AE9"/>
    <w:rsid w:val="008C7B73"/>
    <w:rsid w:val="008D1B09"/>
    <w:rsid w:val="008D1E1F"/>
    <w:rsid w:val="008D2C33"/>
    <w:rsid w:val="008D35E4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16D7"/>
    <w:rsid w:val="008F204A"/>
    <w:rsid w:val="008F2B1D"/>
    <w:rsid w:val="008F2D29"/>
    <w:rsid w:val="008F2FF6"/>
    <w:rsid w:val="008F3638"/>
    <w:rsid w:val="008F47A9"/>
    <w:rsid w:val="008F4F87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5D6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3DAB"/>
    <w:rsid w:val="009241A5"/>
    <w:rsid w:val="00924B62"/>
    <w:rsid w:val="00924D42"/>
    <w:rsid w:val="00924F2C"/>
    <w:rsid w:val="00925582"/>
    <w:rsid w:val="0092666B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38D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18C5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254"/>
    <w:rsid w:val="00956A8A"/>
    <w:rsid w:val="00956A8D"/>
    <w:rsid w:val="00957E24"/>
    <w:rsid w:val="00960284"/>
    <w:rsid w:val="009610E4"/>
    <w:rsid w:val="00961114"/>
    <w:rsid w:val="00961D6E"/>
    <w:rsid w:val="00962311"/>
    <w:rsid w:val="00963035"/>
    <w:rsid w:val="00963831"/>
    <w:rsid w:val="00964D47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274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D78"/>
    <w:rsid w:val="00995CC4"/>
    <w:rsid w:val="00996D74"/>
    <w:rsid w:val="009976BA"/>
    <w:rsid w:val="00997A02"/>
    <w:rsid w:val="009A005E"/>
    <w:rsid w:val="009A0070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5A17"/>
    <w:rsid w:val="009A6DD8"/>
    <w:rsid w:val="009A7327"/>
    <w:rsid w:val="009B0771"/>
    <w:rsid w:val="009B1C81"/>
    <w:rsid w:val="009B294F"/>
    <w:rsid w:val="009B2E06"/>
    <w:rsid w:val="009B2FB2"/>
    <w:rsid w:val="009B4590"/>
    <w:rsid w:val="009B5357"/>
    <w:rsid w:val="009B5659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E7D00"/>
    <w:rsid w:val="009F09CF"/>
    <w:rsid w:val="009F1425"/>
    <w:rsid w:val="009F18AC"/>
    <w:rsid w:val="009F2667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A34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6F9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561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221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6A7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7D"/>
    <w:rsid w:val="00A86FCE"/>
    <w:rsid w:val="00A873D9"/>
    <w:rsid w:val="00A8741C"/>
    <w:rsid w:val="00A87866"/>
    <w:rsid w:val="00A9070A"/>
    <w:rsid w:val="00A90E45"/>
    <w:rsid w:val="00A913AE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1E24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33E4"/>
    <w:rsid w:val="00AB43CA"/>
    <w:rsid w:val="00AB44B4"/>
    <w:rsid w:val="00AB5C05"/>
    <w:rsid w:val="00AB5DA1"/>
    <w:rsid w:val="00AB5E3C"/>
    <w:rsid w:val="00AB6053"/>
    <w:rsid w:val="00AB6A50"/>
    <w:rsid w:val="00AB6BF0"/>
    <w:rsid w:val="00AB6C5F"/>
    <w:rsid w:val="00AC0174"/>
    <w:rsid w:val="00AC026F"/>
    <w:rsid w:val="00AC02A2"/>
    <w:rsid w:val="00AC0570"/>
    <w:rsid w:val="00AC1628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3F8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039E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3E74"/>
    <w:rsid w:val="00AE4658"/>
    <w:rsid w:val="00AE469E"/>
    <w:rsid w:val="00AE52B9"/>
    <w:rsid w:val="00AE6007"/>
    <w:rsid w:val="00AE638D"/>
    <w:rsid w:val="00AE654D"/>
    <w:rsid w:val="00AE68DC"/>
    <w:rsid w:val="00AE7018"/>
    <w:rsid w:val="00AE791E"/>
    <w:rsid w:val="00AF0641"/>
    <w:rsid w:val="00AF0D73"/>
    <w:rsid w:val="00AF1916"/>
    <w:rsid w:val="00AF24E5"/>
    <w:rsid w:val="00AF3C40"/>
    <w:rsid w:val="00AF3DFC"/>
    <w:rsid w:val="00AF4AFA"/>
    <w:rsid w:val="00AF4F7E"/>
    <w:rsid w:val="00AF5456"/>
    <w:rsid w:val="00AF587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686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5DCF"/>
    <w:rsid w:val="00B36AB7"/>
    <w:rsid w:val="00B405E5"/>
    <w:rsid w:val="00B41234"/>
    <w:rsid w:val="00B43277"/>
    <w:rsid w:val="00B4332B"/>
    <w:rsid w:val="00B44D3C"/>
    <w:rsid w:val="00B4589D"/>
    <w:rsid w:val="00B46F9C"/>
    <w:rsid w:val="00B5004D"/>
    <w:rsid w:val="00B5042A"/>
    <w:rsid w:val="00B50662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177"/>
    <w:rsid w:val="00B814E5"/>
    <w:rsid w:val="00B826F2"/>
    <w:rsid w:val="00B83CE6"/>
    <w:rsid w:val="00B83EE8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50E0"/>
    <w:rsid w:val="00B95FAA"/>
    <w:rsid w:val="00B960C0"/>
    <w:rsid w:val="00B97833"/>
    <w:rsid w:val="00BA0388"/>
    <w:rsid w:val="00BA0825"/>
    <w:rsid w:val="00BA1865"/>
    <w:rsid w:val="00BA20D7"/>
    <w:rsid w:val="00BA3A8F"/>
    <w:rsid w:val="00BA4E73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0D36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2EBA"/>
    <w:rsid w:val="00BD3455"/>
    <w:rsid w:val="00BD445D"/>
    <w:rsid w:val="00BD46B4"/>
    <w:rsid w:val="00BD5890"/>
    <w:rsid w:val="00BD59AC"/>
    <w:rsid w:val="00BD5D9B"/>
    <w:rsid w:val="00BD63A5"/>
    <w:rsid w:val="00BD74C2"/>
    <w:rsid w:val="00BD78CE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E78BE"/>
    <w:rsid w:val="00BF063B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1AC"/>
    <w:rsid w:val="00BF626F"/>
    <w:rsid w:val="00BF67A0"/>
    <w:rsid w:val="00BF6F5B"/>
    <w:rsid w:val="00BF7890"/>
    <w:rsid w:val="00BF7FD7"/>
    <w:rsid w:val="00C00CE3"/>
    <w:rsid w:val="00C01669"/>
    <w:rsid w:val="00C017D5"/>
    <w:rsid w:val="00C01B5D"/>
    <w:rsid w:val="00C028BB"/>
    <w:rsid w:val="00C03239"/>
    <w:rsid w:val="00C03382"/>
    <w:rsid w:val="00C035BD"/>
    <w:rsid w:val="00C03FF3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326F"/>
    <w:rsid w:val="00C23CEB"/>
    <w:rsid w:val="00C2407E"/>
    <w:rsid w:val="00C24A54"/>
    <w:rsid w:val="00C25775"/>
    <w:rsid w:val="00C25834"/>
    <w:rsid w:val="00C25F42"/>
    <w:rsid w:val="00C26604"/>
    <w:rsid w:val="00C26E6A"/>
    <w:rsid w:val="00C26F86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7F5"/>
    <w:rsid w:val="00C32F8B"/>
    <w:rsid w:val="00C33266"/>
    <w:rsid w:val="00C3380B"/>
    <w:rsid w:val="00C34571"/>
    <w:rsid w:val="00C348AD"/>
    <w:rsid w:val="00C34B65"/>
    <w:rsid w:val="00C350CA"/>
    <w:rsid w:val="00C361D7"/>
    <w:rsid w:val="00C3671E"/>
    <w:rsid w:val="00C36A8C"/>
    <w:rsid w:val="00C411A2"/>
    <w:rsid w:val="00C4143B"/>
    <w:rsid w:val="00C41855"/>
    <w:rsid w:val="00C42060"/>
    <w:rsid w:val="00C42D1F"/>
    <w:rsid w:val="00C42F64"/>
    <w:rsid w:val="00C4307F"/>
    <w:rsid w:val="00C43273"/>
    <w:rsid w:val="00C4353B"/>
    <w:rsid w:val="00C45326"/>
    <w:rsid w:val="00C46952"/>
    <w:rsid w:val="00C46B6A"/>
    <w:rsid w:val="00C47156"/>
    <w:rsid w:val="00C50366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87E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18FC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749"/>
    <w:rsid w:val="00CC1994"/>
    <w:rsid w:val="00CC19D4"/>
    <w:rsid w:val="00CC1BAD"/>
    <w:rsid w:val="00CC2387"/>
    <w:rsid w:val="00CC23C0"/>
    <w:rsid w:val="00CC24FE"/>
    <w:rsid w:val="00CC2F50"/>
    <w:rsid w:val="00CC412D"/>
    <w:rsid w:val="00CC4628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32"/>
    <w:rsid w:val="00CE57DF"/>
    <w:rsid w:val="00CE61A6"/>
    <w:rsid w:val="00CE6485"/>
    <w:rsid w:val="00CE65E8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CF7260"/>
    <w:rsid w:val="00D00409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25F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04D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70D11"/>
    <w:rsid w:val="00D72D81"/>
    <w:rsid w:val="00D730B1"/>
    <w:rsid w:val="00D7352A"/>
    <w:rsid w:val="00D7431E"/>
    <w:rsid w:val="00D74A28"/>
    <w:rsid w:val="00D74FA6"/>
    <w:rsid w:val="00D7671A"/>
    <w:rsid w:val="00D76E56"/>
    <w:rsid w:val="00D807EF"/>
    <w:rsid w:val="00D828A9"/>
    <w:rsid w:val="00D82EAB"/>
    <w:rsid w:val="00D82F39"/>
    <w:rsid w:val="00D82F85"/>
    <w:rsid w:val="00D83D63"/>
    <w:rsid w:val="00D83F4A"/>
    <w:rsid w:val="00D8401C"/>
    <w:rsid w:val="00D85455"/>
    <w:rsid w:val="00D8639F"/>
    <w:rsid w:val="00D86627"/>
    <w:rsid w:val="00D871C1"/>
    <w:rsid w:val="00D87944"/>
    <w:rsid w:val="00D87A42"/>
    <w:rsid w:val="00D87AB1"/>
    <w:rsid w:val="00D90872"/>
    <w:rsid w:val="00D91949"/>
    <w:rsid w:val="00D91AF3"/>
    <w:rsid w:val="00D938BA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A1A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3E9"/>
    <w:rsid w:val="00DB6910"/>
    <w:rsid w:val="00DB7136"/>
    <w:rsid w:val="00DB74B6"/>
    <w:rsid w:val="00DB7F98"/>
    <w:rsid w:val="00DC0611"/>
    <w:rsid w:val="00DC11C2"/>
    <w:rsid w:val="00DC2F87"/>
    <w:rsid w:val="00DC31E5"/>
    <w:rsid w:val="00DC447E"/>
    <w:rsid w:val="00DC45AA"/>
    <w:rsid w:val="00DC478F"/>
    <w:rsid w:val="00DC5CA7"/>
    <w:rsid w:val="00DC5D25"/>
    <w:rsid w:val="00DC75D5"/>
    <w:rsid w:val="00DC7C10"/>
    <w:rsid w:val="00DD0F65"/>
    <w:rsid w:val="00DD1384"/>
    <w:rsid w:val="00DD1AC5"/>
    <w:rsid w:val="00DD1CB1"/>
    <w:rsid w:val="00DD24E1"/>
    <w:rsid w:val="00DD2597"/>
    <w:rsid w:val="00DD25D0"/>
    <w:rsid w:val="00DD2DC4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01D2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881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5C33"/>
    <w:rsid w:val="00E061F6"/>
    <w:rsid w:val="00E06460"/>
    <w:rsid w:val="00E06816"/>
    <w:rsid w:val="00E07157"/>
    <w:rsid w:val="00E0795E"/>
    <w:rsid w:val="00E11213"/>
    <w:rsid w:val="00E12269"/>
    <w:rsid w:val="00E129A4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7F8"/>
    <w:rsid w:val="00E178FF"/>
    <w:rsid w:val="00E17E9C"/>
    <w:rsid w:val="00E20657"/>
    <w:rsid w:val="00E2273F"/>
    <w:rsid w:val="00E23983"/>
    <w:rsid w:val="00E26C79"/>
    <w:rsid w:val="00E27093"/>
    <w:rsid w:val="00E30312"/>
    <w:rsid w:val="00E30A8C"/>
    <w:rsid w:val="00E322BE"/>
    <w:rsid w:val="00E32861"/>
    <w:rsid w:val="00E332F9"/>
    <w:rsid w:val="00E335BA"/>
    <w:rsid w:val="00E34975"/>
    <w:rsid w:val="00E35C6E"/>
    <w:rsid w:val="00E35E7D"/>
    <w:rsid w:val="00E36105"/>
    <w:rsid w:val="00E3676B"/>
    <w:rsid w:val="00E36C8C"/>
    <w:rsid w:val="00E371E4"/>
    <w:rsid w:val="00E3769D"/>
    <w:rsid w:val="00E37BD9"/>
    <w:rsid w:val="00E4140A"/>
    <w:rsid w:val="00E417AF"/>
    <w:rsid w:val="00E41AA4"/>
    <w:rsid w:val="00E422F9"/>
    <w:rsid w:val="00E43258"/>
    <w:rsid w:val="00E43E24"/>
    <w:rsid w:val="00E44353"/>
    <w:rsid w:val="00E5092A"/>
    <w:rsid w:val="00E50B38"/>
    <w:rsid w:val="00E51BDE"/>
    <w:rsid w:val="00E523E4"/>
    <w:rsid w:val="00E52D7B"/>
    <w:rsid w:val="00E531C2"/>
    <w:rsid w:val="00E53639"/>
    <w:rsid w:val="00E55122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675D4"/>
    <w:rsid w:val="00E704CC"/>
    <w:rsid w:val="00E70696"/>
    <w:rsid w:val="00E71CA5"/>
    <w:rsid w:val="00E72F0E"/>
    <w:rsid w:val="00E73490"/>
    <w:rsid w:val="00E74243"/>
    <w:rsid w:val="00E74E00"/>
    <w:rsid w:val="00E74F73"/>
    <w:rsid w:val="00E75997"/>
    <w:rsid w:val="00E75DA7"/>
    <w:rsid w:val="00E76C8D"/>
    <w:rsid w:val="00E76DDD"/>
    <w:rsid w:val="00E76E37"/>
    <w:rsid w:val="00E77761"/>
    <w:rsid w:val="00E77B5C"/>
    <w:rsid w:val="00E81BFB"/>
    <w:rsid w:val="00E82876"/>
    <w:rsid w:val="00E83CC5"/>
    <w:rsid w:val="00E84B4E"/>
    <w:rsid w:val="00E84D2C"/>
    <w:rsid w:val="00E85564"/>
    <w:rsid w:val="00E8670A"/>
    <w:rsid w:val="00E868E1"/>
    <w:rsid w:val="00E87121"/>
    <w:rsid w:val="00E872CA"/>
    <w:rsid w:val="00E873DA"/>
    <w:rsid w:val="00E87FBF"/>
    <w:rsid w:val="00E91497"/>
    <w:rsid w:val="00E91A28"/>
    <w:rsid w:val="00E91F0C"/>
    <w:rsid w:val="00E92154"/>
    <w:rsid w:val="00E927B8"/>
    <w:rsid w:val="00E929AA"/>
    <w:rsid w:val="00E929CD"/>
    <w:rsid w:val="00E92AB8"/>
    <w:rsid w:val="00E936A7"/>
    <w:rsid w:val="00E93762"/>
    <w:rsid w:val="00E9398F"/>
    <w:rsid w:val="00E939DE"/>
    <w:rsid w:val="00E944E2"/>
    <w:rsid w:val="00E95062"/>
    <w:rsid w:val="00E951BA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3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6E12"/>
    <w:rsid w:val="00F2788E"/>
    <w:rsid w:val="00F309AB"/>
    <w:rsid w:val="00F30C1D"/>
    <w:rsid w:val="00F30D42"/>
    <w:rsid w:val="00F32717"/>
    <w:rsid w:val="00F327D0"/>
    <w:rsid w:val="00F332E6"/>
    <w:rsid w:val="00F34897"/>
    <w:rsid w:val="00F37B58"/>
    <w:rsid w:val="00F410D5"/>
    <w:rsid w:val="00F44312"/>
    <w:rsid w:val="00F44569"/>
    <w:rsid w:val="00F44ACC"/>
    <w:rsid w:val="00F4502F"/>
    <w:rsid w:val="00F4689B"/>
    <w:rsid w:val="00F46A6C"/>
    <w:rsid w:val="00F46D6A"/>
    <w:rsid w:val="00F47066"/>
    <w:rsid w:val="00F470C8"/>
    <w:rsid w:val="00F47D18"/>
    <w:rsid w:val="00F507E0"/>
    <w:rsid w:val="00F50949"/>
    <w:rsid w:val="00F509D0"/>
    <w:rsid w:val="00F519B1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28A"/>
    <w:rsid w:val="00F736A6"/>
    <w:rsid w:val="00F7417F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87D95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57A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5BDF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3D19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  <w:rsid w:val="40930701"/>
    <w:rsid w:val="780E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9A34C5"/>
  <w15:chartTrackingRefBased/>
  <w15:docId w15:val="{65D78122-FD34-4CB4-8FE6-D4E3844D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" w:qFormat="1"/>
    <w:lsdException w:name="toc 2" w:semiHidden="1" w:uiPriority="3"/>
    <w:lsdException w:name="toc 3" w:semiHidden="1" w:uiPriority="3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8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8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semiHidden="1" w:uiPriority="20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21" w:qFormat="1"/>
    <w:lsdException w:name="Subtle Reference" w:semiHidden="1" w:uiPriority="31"/>
    <w:lsdException w:name="Intense Reference" w:semiHidden="1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E6D"/>
    <w:pPr>
      <w:spacing w:before="0" w:after="160" w:line="259" w:lineRule="auto"/>
    </w:pPr>
    <w:rPr>
      <w:rFonts w:asciiTheme="minorHAnsi" w:hAnsiTheme="minorHAnsi"/>
    </w:rPr>
  </w:style>
  <w:style w:type="paragraph" w:styleId="Heading1">
    <w:name w:val="heading 1"/>
    <w:aliases w:val="H1 Title"/>
    <w:next w:val="Normal"/>
    <w:link w:val="Heading1Char"/>
    <w:uiPriority w:val="9"/>
    <w:qFormat/>
    <w:rsid w:val="0080060E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A69" w:themeColor="accent6" w:themeShade="BF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9"/>
    <w:qFormat/>
    <w:rsid w:val="0080060E"/>
    <w:pPr>
      <w:suppressAutoHyphens/>
      <w:spacing w:before="360" w:after="120" w:line="216" w:lineRule="auto"/>
      <w:outlineLvl w:val="1"/>
    </w:pPr>
    <w:rPr>
      <w:rFonts w:asciiTheme="minorHAnsi" w:eastAsiaTheme="majorEastAsia" w:hAnsiTheme="minorHAnsi" w:cstheme="majorBidi"/>
      <w:b/>
      <w:color w:val="003A69" w:themeColor="accent6" w:themeShade="BF"/>
      <w:spacing w:val="-10"/>
      <w:sz w:val="40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80060E"/>
    <w:pPr>
      <w:keepNext/>
      <w:keepLines/>
      <w:spacing w:before="240" w:after="120" w:line="216" w:lineRule="auto"/>
      <w:outlineLvl w:val="2"/>
    </w:pPr>
    <w:rPr>
      <w:rFonts w:asciiTheme="minorHAnsi" w:eastAsiaTheme="majorEastAsia" w:hAnsiTheme="minorHAnsi" w:cstheme="majorBidi"/>
      <w:b/>
      <w:color w:val="003A69" w:themeColor="accent6" w:themeShade="BF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80060E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0000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80060E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80060E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80060E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80060E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80060E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9"/>
    <w:rsid w:val="0080060E"/>
    <w:rPr>
      <w:rFonts w:eastAsiaTheme="majorEastAsia" w:cstheme="majorBidi"/>
      <w:b/>
      <w:color w:val="003A69" w:themeColor="accent6" w:themeShade="BF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80060E"/>
  </w:style>
  <w:style w:type="character" w:customStyle="1" w:styleId="Heading2Char">
    <w:name w:val="Heading 2 Char"/>
    <w:aliases w:val="H2 Heading Char"/>
    <w:basedOn w:val="DefaultParagraphFont"/>
    <w:link w:val="Heading2"/>
    <w:uiPriority w:val="9"/>
    <w:rsid w:val="0080060E"/>
    <w:rPr>
      <w:rFonts w:asciiTheme="minorHAnsi" w:eastAsiaTheme="majorEastAsia" w:hAnsiTheme="minorHAnsi" w:cstheme="majorBidi"/>
      <w:b/>
      <w:color w:val="003A69" w:themeColor="accent6" w:themeShade="BF"/>
      <w:spacing w:val="-10"/>
      <w:sz w:val="40"/>
      <w:szCs w:val="36"/>
    </w:rPr>
  </w:style>
  <w:style w:type="table" w:styleId="TableGrid">
    <w:name w:val="Table Grid"/>
    <w:basedOn w:val="TableNormal"/>
    <w:uiPriority w:val="39"/>
    <w:rsid w:val="0080060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80060E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80060E"/>
    <w:pPr>
      <w:tabs>
        <w:tab w:val="center" w:pos="4680"/>
        <w:tab w:val="right" w:pos="9360"/>
      </w:tabs>
      <w:spacing w:before="360" w:after="360"/>
      <w:jc w:val="center"/>
    </w:pPr>
    <w:rPr>
      <w:caps/>
      <w:color w:val="000000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80060E"/>
    <w:rPr>
      <w:caps/>
      <w:color w:val="000000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80060E"/>
    <w:pPr>
      <w:tabs>
        <w:tab w:val="center" w:pos="4680"/>
        <w:tab w:val="right" w:pos="9360"/>
      </w:tabs>
    </w:pPr>
  </w:style>
  <w:style w:type="paragraph" w:customStyle="1" w:styleId="Sourceinfo9pt">
    <w:name w:val="Source info 9pt"/>
    <w:uiPriority w:val="7"/>
    <w:qFormat/>
    <w:rsid w:val="0080060E"/>
    <w:pPr>
      <w:spacing w:before="120" w:after="120"/>
      <w:jc w:val="center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A116F9"/>
    <w:rPr>
      <w:color w:val="003865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80060E"/>
    <w:rPr>
      <w:rFonts w:asciiTheme="minorHAnsi" w:eastAsiaTheme="majorEastAsia" w:hAnsiTheme="minorHAnsi" w:cstheme="majorBidi"/>
      <w:b/>
      <w:color w:val="003A69" w:themeColor="accent6" w:themeShade="BF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80060E"/>
    <w:rPr>
      <w:rFonts w:eastAsiaTheme="majorEastAsia" w:cstheme="majorBidi"/>
      <w:b/>
      <w:color w:val="000000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80060E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80060E"/>
    <w:pPr>
      <w:ind w:left="220" w:hanging="220"/>
    </w:pPr>
  </w:style>
  <w:style w:type="paragraph" w:styleId="NoSpacing">
    <w:name w:val="No Spacing"/>
    <w:aliases w:val="IMAGE"/>
    <w:next w:val="Normal"/>
    <w:qFormat/>
    <w:rsid w:val="0080060E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80060E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80060E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060E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060E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80060E"/>
    <w:pPr>
      <w:spacing w:before="120" w:after="240"/>
      <w:jc w:val="center"/>
    </w:pPr>
    <w:rPr>
      <w:rFonts w:ascii="Calibri Light" w:hAnsi="Calibri Light"/>
      <w:bCs/>
      <w:i/>
      <w:color w:val="000000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80060E"/>
    <w:rPr>
      <w:color w:val="7F7F7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80060E"/>
    <w:pPr>
      <w:spacing w:before="240" w:after="240"/>
      <w:ind w:left="432" w:right="432"/>
    </w:pPr>
    <w:rPr>
      <w:rFonts w:asciiTheme="minorHAnsi" w:hAnsiTheme="minorHAnsi"/>
      <w:i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6"/>
    <w:rsid w:val="0080060E"/>
    <w:rPr>
      <w:rFonts w:asciiTheme="minorHAnsi" w:hAnsiTheme="minorHAnsi"/>
      <w:i/>
      <w:color w:val="000000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"/>
    <w:semiHidden/>
    <w:qFormat/>
    <w:rsid w:val="0080060E"/>
    <w:pPr>
      <w:outlineLvl w:val="9"/>
    </w:pPr>
  </w:style>
  <w:style w:type="paragraph" w:styleId="ListNumber4">
    <w:name w:val="List Number 4"/>
    <w:basedOn w:val="Normal"/>
    <w:semiHidden/>
    <w:locked/>
    <w:rsid w:val="0080060E"/>
    <w:pPr>
      <w:numPr>
        <w:numId w:val="26"/>
      </w:numPr>
      <w:contextualSpacing/>
    </w:pPr>
  </w:style>
  <w:style w:type="paragraph" w:customStyle="1" w:styleId="NormalSmall">
    <w:name w:val="Normal Small"/>
    <w:uiPriority w:val="1"/>
    <w:qFormat/>
    <w:rsid w:val="0080060E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80060E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"/>
    <w:semiHidden/>
    <w:qFormat/>
    <w:rsid w:val="0080060E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80060E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80060E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8006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0060E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semiHidden/>
    <w:locked/>
    <w:rsid w:val="0080060E"/>
    <w:pPr>
      <w:numPr>
        <w:numId w:val="25"/>
      </w:numPr>
      <w:contextualSpacing/>
    </w:pPr>
  </w:style>
  <w:style w:type="paragraph" w:styleId="ListNumber">
    <w:name w:val="List Number"/>
    <w:basedOn w:val="ListBullet"/>
    <w:uiPriority w:val="2"/>
    <w:qFormat/>
    <w:rsid w:val="0080060E"/>
    <w:pPr>
      <w:numPr>
        <w:numId w:val="29"/>
      </w:numPr>
    </w:pPr>
  </w:style>
  <w:style w:type="paragraph" w:styleId="ListBullet">
    <w:name w:val="List Bullet"/>
    <w:basedOn w:val="Normal"/>
    <w:uiPriority w:val="2"/>
    <w:qFormat/>
    <w:rsid w:val="00C2407E"/>
    <w:pPr>
      <w:numPr>
        <w:numId w:val="31"/>
      </w:numPr>
      <w:contextualSpacing/>
    </w:pPr>
  </w:style>
  <w:style w:type="paragraph" w:styleId="ListParagraph">
    <w:name w:val="List Paragraph"/>
    <w:basedOn w:val="ListBullet"/>
    <w:uiPriority w:val="34"/>
    <w:qFormat/>
    <w:locked/>
    <w:rsid w:val="0080060E"/>
  </w:style>
  <w:style w:type="character" w:customStyle="1" w:styleId="FooterChar">
    <w:name w:val="Footer Char"/>
    <w:basedOn w:val="DefaultParagraphFont"/>
    <w:link w:val="Footer"/>
    <w:uiPriority w:val="99"/>
    <w:rsid w:val="0080060E"/>
    <w:rPr>
      <w:sz w:val="24"/>
    </w:rPr>
  </w:style>
  <w:style w:type="paragraph" w:styleId="TOC2">
    <w:name w:val="toc 2"/>
    <w:basedOn w:val="Normal"/>
    <w:next w:val="Normal"/>
    <w:uiPriority w:val="3"/>
    <w:semiHidden/>
    <w:rsid w:val="0080060E"/>
    <w:pPr>
      <w:spacing w:after="100"/>
      <w:ind w:left="240"/>
    </w:pPr>
  </w:style>
  <w:style w:type="paragraph" w:styleId="TOC3">
    <w:name w:val="toc 3"/>
    <w:basedOn w:val="Normal"/>
    <w:next w:val="Normal"/>
    <w:uiPriority w:val="3"/>
    <w:semiHidden/>
    <w:rsid w:val="0080060E"/>
    <w:pPr>
      <w:spacing w:after="100"/>
      <w:ind w:left="480"/>
    </w:pPr>
  </w:style>
  <w:style w:type="character" w:styleId="Strong">
    <w:name w:val="Strong"/>
    <w:basedOn w:val="DefaultParagraphFont"/>
    <w:uiPriority w:val="22"/>
    <w:qFormat/>
    <w:locked/>
    <w:rsid w:val="0080060E"/>
    <w:rPr>
      <w:b/>
      <w:bCs/>
    </w:rPr>
  </w:style>
  <w:style w:type="paragraph" w:customStyle="1" w:styleId="Toobtainthisinfo">
    <w:name w:val="&quot;To obtain this info&quot;"/>
    <w:uiPriority w:val="8"/>
    <w:qFormat/>
    <w:rsid w:val="0080060E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80060E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80060E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80060E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80060E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80060E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80060E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80060E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80060E"/>
    <w:pPr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80060E"/>
    <w:pPr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80060E"/>
    <w:pPr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80060E"/>
    <w:pPr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80060E"/>
    <w:pPr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80060E"/>
    <w:pPr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80060E"/>
    <w:pPr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80060E"/>
    <w:pPr>
      <w:ind w:left="440" w:hanging="220"/>
    </w:pPr>
  </w:style>
  <w:style w:type="paragraph" w:customStyle="1" w:styleId="LOGO">
    <w:name w:val="LOGO"/>
    <w:basedOn w:val="NoSpacing"/>
    <w:uiPriority w:val="1"/>
    <w:qFormat/>
    <w:rsid w:val="0080060E"/>
    <w:pPr>
      <w:spacing w:after="360"/>
      <w:jc w:val="left"/>
    </w:pPr>
    <w:rPr>
      <w:noProof/>
    </w:rPr>
  </w:style>
  <w:style w:type="table" w:styleId="GridTable4-Accent2">
    <w:name w:val="Grid Table 4 Accent 2"/>
    <w:basedOn w:val="TableNormal"/>
    <w:uiPriority w:val="49"/>
    <w:rsid w:val="0080060E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80060E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styleId="Subtitle">
    <w:name w:val="Subtitle"/>
    <w:aliases w:val="S U B T I T L E"/>
    <w:basedOn w:val="Normal"/>
    <w:next w:val="Normal"/>
    <w:link w:val="SubtitleChar"/>
    <w:uiPriority w:val="5"/>
    <w:qFormat/>
    <w:rsid w:val="0080060E"/>
    <w:pPr>
      <w:numPr>
        <w:ilvl w:val="1"/>
      </w:numPr>
    </w:pPr>
    <w:rPr>
      <w:b/>
      <w:caps/>
      <w:color w:val="002746" w:themeColor="accent6" w:themeShade="80"/>
      <w:spacing w:val="40"/>
      <w:sz w:val="28"/>
    </w:rPr>
  </w:style>
  <w:style w:type="paragraph" w:styleId="EndnoteText">
    <w:name w:val="endnote text"/>
    <w:basedOn w:val="Normal"/>
    <w:link w:val="EndnoteTextChar"/>
    <w:uiPriority w:val="8"/>
    <w:semiHidden/>
    <w:rsid w:val="0080060E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80060E"/>
    <w:rPr>
      <w:sz w:val="20"/>
      <w:szCs w:val="20"/>
    </w:rPr>
  </w:style>
  <w:style w:type="paragraph" w:customStyle="1" w:styleId="ImageTableChartTitle">
    <w:name w:val="Image Table Chart Title"/>
    <w:basedOn w:val="Normal"/>
    <w:uiPriority w:val="4"/>
    <w:qFormat/>
    <w:rsid w:val="0080060E"/>
    <w:pPr>
      <w:spacing w:before="280"/>
      <w:jc w:val="center"/>
    </w:pPr>
    <w:rPr>
      <w:b/>
      <w:bCs/>
      <w:color w:val="003A69" w:themeColor="accent6" w:themeShade="BF"/>
      <w:sz w:val="28"/>
    </w:rPr>
  </w:style>
  <w:style w:type="character" w:customStyle="1" w:styleId="MakeLight">
    <w:name w:val="Make Light"/>
    <w:basedOn w:val="DefaultParagraphFont"/>
    <w:uiPriority w:val="99"/>
    <w:qFormat/>
    <w:rsid w:val="0080060E"/>
    <w:rPr>
      <w:rFonts w:ascii="Calibri Light" w:hAnsi="Calibri Light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5"/>
    <w:rsid w:val="0080060E"/>
    <w:rPr>
      <w:rFonts w:asciiTheme="minorHAnsi" w:hAnsiTheme="minorHAnsi"/>
      <w:b/>
      <w:caps/>
      <w:color w:val="002746" w:themeColor="accent6" w:themeShade="80"/>
      <w:spacing w:val="40"/>
      <w:sz w:val="28"/>
    </w:rPr>
  </w:style>
  <w:style w:type="numbering" w:customStyle="1" w:styleId="Listbullets">
    <w:name w:val="List_bullets"/>
    <w:uiPriority w:val="99"/>
    <w:rsid w:val="00C2407E"/>
    <w:pPr>
      <w:numPr>
        <w:numId w:val="3"/>
      </w:numPr>
    </w:pPr>
  </w:style>
  <w:style w:type="numbering" w:customStyle="1" w:styleId="ListStyle123">
    <w:name w:val="List Style 123"/>
    <w:uiPriority w:val="99"/>
    <w:rsid w:val="0080060E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80060E"/>
    <w:pPr>
      <w:spacing w:before="40" w:after="40" w:line="200" w:lineRule="exact"/>
    </w:pPr>
    <w:rPr>
      <w:sz w:val="20"/>
    </w:rPr>
  </w:style>
  <w:style w:type="paragraph" w:customStyle="1" w:styleId="LtBlueNormalBackground">
    <w:name w:val="Lt Blue Normal Background"/>
    <w:basedOn w:val="Normal"/>
    <w:uiPriority w:val="1"/>
    <w:qFormat/>
    <w:rsid w:val="0080060E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E9F5FF" w:themeFill="accent1" w:themeFillTint="1A"/>
      <w:ind w:left="100" w:right="100"/>
    </w:pPr>
  </w:style>
  <w:style w:type="paragraph" w:customStyle="1" w:styleId="1AutoList14">
    <w:name w:val="1AutoList14"/>
    <w:rsid w:val="00032E6D"/>
    <w:pPr>
      <w:widowControl w:val="0"/>
      <w:tabs>
        <w:tab w:val="left" w:pos="720"/>
      </w:tabs>
      <w:autoSpaceDE w:val="0"/>
      <w:autoSpaceDN w:val="0"/>
      <w:adjustRightInd w:val="0"/>
      <w:spacing w:before="0" w:after="0"/>
      <w:ind w:left="720" w:hanging="720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styleId="IntenseEmphasis">
    <w:name w:val="Intense Emphasis"/>
    <w:uiPriority w:val="21"/>
    <w:qFormat/>
    <w:locked/>
    <w:rsid w:val="00032E6D"/>
    <w:rPr>
      <w:b/>
      <w:bCs/>
      <w:i/>
      <w:iCs/>
      <w:color w:val="4F81BD"/>
    </w:rPr>
  </w:style>
  <w:style w:type="character" w:styleId="Emphasis">
    <w:name w:val="Emphasis"/>
    <w:basedOn w:val="DefaultParagraphFont"/>
    <w:uiPriority w:val="20"/>
    <w:qFormat/>
    <w:rsid w:val="00032E6D"/>
    <w:rPr>
      <w:i/>
      <w:iCs/>
    </w:rPr>
  </w:style>
  <w:style w:type="character" w:styleId="BookTitle">
    <w:name w:val="Book Title"/>
    <w:basedOn w:val="DefaultParagraphFont"/>
    <w:uiPriority w:val="33"/>
    <w:qFormat/>
    <w:rsid w:val="00032E6D"/>
    <w:rPr>
      <w:b/>
      <w:bCs/>
      <w:i/>
      <w:iCs/>
      <w:spacing w:val="5"/>
    </w:rPr>
  </w:style>
  <w:style w:type="character" w:styleId="CommentReference">
    <w:name w:val="annotation reference"/>
    <w:basedOn w:val="DefaultParagraphFont"/>
    <w:semiHidden/>
    <w:unhideWhenUsed/>
    <w:locked/>
    <w:rsid w:val="00FF3D1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FF3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3D19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FF3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F3D19"/>
    <w:rPr>
      <w:rFonts w:asciiTheme="minorHAnsi" w:hAnsi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75774"/>
    <w:pPr>
      <w:spacing w:before="0" w:after="0"/>
    </w:pPr>
    <w:rPr>
      <w:rFonts w:asciiTheme="minorHAnsi" w:hAnsi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E41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n.gov/admin/assets/OGM%20Policy%2008-01%20Conflict%20of%20Interest%20in%20State%20Grant-Making%20effective%20date%20January%201%2C%202021_tcm36-442645.docx" TargetMode="External"/><Relationship Id="rId18" Type="http://schemas.openxmlformats.org/officeDocument/2006/relationships/hyperlink" Target="https://www.revisor.mn.gov/statutes/cite/13.599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www.revisor.mn.gov/statutes/?id=16B.98" TargetMode="External"/><Relationship Id="rId17" Type="http://schemas.openxmlformats.org/officeDocument/2006/relationships/hyperlink" Target="https://www.ecfr.gov/current/title-29/subtitle-B/chapter-V/subchapter-A/part-553/subpart-B/section-553.101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gcc02.safelinks.protection.outlook.com/?url=https%3A%2F%2Fwww.lawinsider.com%2Fclause%2Forganizational-conflict-of-interest&amp;data=04%7C01%7CAmy.Bicek-Skog%40state.mn.us%7C58e29b83411c44902e0308d91a52b601%7Ceb14b04624c445198f26b89c2159828c%7C0%7C0%7C637569764799355336%7CUnknown%7CTWFpbGZsb3d8eyJWIjoiMC4wLjAwMDAiLCJQIjoiV2luMzIiLCJBTiI6Ik1haWwiLCJXVCI6Mn0%3D%7C1000&amp;sdata=ktflP%2F8KDP6eCQF46gKWtHBELFZ%2FjUAKRaYeEvSdvBk%3D&amp;reserved=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revisor.mn.gov/statutes/cite/43A.38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mn365.sharepoint.com/:w:/r/teams/MDH/permanent/pp/MDH%20Policies/Grants,%20Conflict%20of%20Interest%20Standard.docx?d=w822aa3287f384172ac2269e7d8d889a4&amp;csf=1&amp;web=1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cfr.gov/cgi-bin/text-idx?SID=576da87cebd5b7ac75e212d4c64aa93d&amp;mc=true&amp;node=se2.1.200_1112&amp;rgn=div8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E604A933CB4F87967B01453E9A1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84891-8F76-4871-9609-17B7FE0A8E66}"/>
      </w:docPartPr>
      <w:docPartBody>
        <w:p w:rsidR="00E85EDA" w:rsidRDefault="0000209A" w:rsidP="0000209A">
          <w:pPr>
            <w:pStyle w:val="63E604A933CB4F87967B01453E9A1FF2"/>
          </w:pPr>
          <w:r w:rsidRPr="00D345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9A"/>
    <w:rsid w:val="0000209A"/>
    <w:rsid w:val="008B6169"/>
    <w:rsid w:val="00E8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209A"/>
    <w:rPr>
      <w:color w:val="808080"/>
    </w:rPr>
  </w:style>
  <w:style w:type="paragraph" w:customStyle="1" w:styleId="63E604A933CB4F87967B01453E9A1FF2">
    <w:name w:val="63E604A933CB4F87967B01453E9A1FF2"/>
    <w:rsid w:val="000020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custom-mn-bluegree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32A3FE"/>
      </a:accent1>
      <a:accent2>
        <a:srgbClr val="78BE21"/>
      </a:accent2>
      <a:accent3>
        <a:srgbClr val="4CDAE4"/>
      </a:accent3>
      <a:accent4>
        <a:srgbClr val="0070CB"/>
      </a:accent4>
      <a:accent5>
        <a:srgbClr val="AFE56C"/>
      </a:accent5>
      <a:accent6>
        <a:srgbClr val="004E8D"/>
      </a:accent6>
      <a:hlink>
        <a:srgbClr val="0070CB"/>
      </a:hlink>
      <a:folHlink>
        <a:srgbClr val="0070CB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f01fe9-c3f2-4582-9148-d87bd0c242e7">PP6VNZTUNPYT-1034932685-373</_dlc_DocId>
    <_dlc_DocIdUrl xmlns="98f01fe9-c3f2-4582-9148-d87bd0c242e7">
      <Url>https://mn365.sharepoint.com/teams/MDH/permanent/pp/_layouts/15/DocIdRedir.aspx?ID=PP6VNZTUNPYT-1034932685-373</Url>
      <Description>PP6VNZTUNPYT-1034932685-373</Description>
    </_dlc_DocIdUrl>
    <Form_x0020_number_x0020__x0028_new_x0029_ xmlns="f3285c16-3de0-4c8b-8a15-7ca41d50544d" xsi:nil="true"/>
    <IconOverlay xmlns="http://schemas.microsoft.com/sharepoint/v4" xsi:nil="true"/>
    <Type_x0020_of_x0020_Form xmlns="f3285c16-3de0-4c8b-8a15-7ca41d50544d">Finance</Type_x0020_of_x0020_Form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EAE86EE8BCB48A5218318D488DC96" ma:contentTypeVersion="77" ma:contentTypeDescription="Create a new document." ma:contentTypeScope="" ma:versionID="706034175c95b0849bbfa6102c0a1101">
  <xsd:schema xmlns:xsd="http://www.w3.org/2001/XMLSchema" xmlns:xs="http://www.w3.org/2001/XMLSchema" xmlns:p="http://schemas.microsoft.com/office/2006/metadata/properties" xmlns:ns2="f3285c16-3de0-4c8b-8a15-7ca41d50544d" xmlns:ns3="98f01fe9-c3f2-4582-9148-d87bd0c242e7" xmlns:ns4="http://schemas.microsoft.com/sharepoint/v4" xmlns:ns5="3c921e9d-cf23-44f0-b212-75529c0901c6" targetNamespace="http://schemas.microsoft.com/office/2006/metadata/properties" ma:root="true" ma:fieldsID="b3ed285291554a37b110da2a8a68d6b5" ns2:_="" ns3:_="" ns4:_="" ns5:_="">
    <xsd:import namespace="f3285c16-3de0-4c8b-8a15-7ca41d50544d"/>
    <xsd:import namespace="98f01fe9-c3f2-4582-9148-d87bd0c242e7"/>
    <xsd:import namespace="http://schemas.microsoft.com/sharepoint/v4"/>
    <xsd:import namespace="3c921e9d-cf23-44f0-b212-75529c0901c6"/>
    <xsd:element name="properties">
      <xsd:complexType>
        <xsd:sequence>
          <xsd:element name="documentManagement">
            <xsd:complexType>
              <xsd:all>
                <xsd:element ref="ns2:Form_x0020_number_x0020__x0028_new_x0029_" minOccurs="0"/>
                <xsd:element ref="ns3:_dlc_DocId" minOccurs="0"/>
                <xsd:element ref="ns3:_dlc_DocIdUrl" minOccurs="0"/>
                <xsd:element ref="ns3:_dlc_DocIdPersistId" minOccurs="0"/>
                <xsd:element ref="ns4:IconOverlay" minOccurs="0"/>
                <xsd:element ref="ns2:MediaServiceMetadata" minOccurs="0"/>
                <xsd:element ref="ns2:MediaServiceFastMetadata" minOccurs="0"/>
                <xsd:element ref="ns2:Type_x0020_of_x0020_Form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85c16-3de0-4c8b-8a15-7ca41d50544d" elementFormDefault="qualified">
    <xsd:import namespace="http://schemas.microsoft.com/office/2006/documentManagement/types"/>
    <xsd:import namespace="http://schemas.microsoft.com/office/infopath/2007/PartnerControls"/>
    <xsd:element name="Form_x0020_number_x0020__x0028_new_x0029_" ma:index="2" nillable="true" ma:displayName="Form number (new)" ma:internalName="Form_x0020_number_x0020__x0028_new_x0029_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Type_x0020_of_x0020_Form" ma:index="15" nillable="true" ma:displayName="Type of Form" ma:format="Dropdown" ma:internalName="Type_x0020_of_x0020_Form">
      <xsd:simpleType>
        <xsd:restriction base="dms:Choice">
          <xsd:enumeration value="Agency Mgmt"/>
          <xsd:enumeration value="Communications"/>
          <xsd:enumeration value="Data and Privacy"/>
          <xsd:enumeration value="Facilities"/>
          <xsd:enumeration value="Finance"/>
          <xsd:enumeration value="Human Resources"/>
          <xsd:enumeration value="Information Technology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21e9d-cf23-44f0-b212-75529c0901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Props1.xml><?xml version="1.0" encoding="utf-8"?>
<ds:datastoreItem xmlns:ds="http://schemas.openxmlformats.org/officeDocument/2006/customXml" ds:itemID="{93509776-301C-4838-B97B-4E42B05F210D}">
  <ds:schemaRefs>
    <ds:schemaRef ds:uri="http://schemas.microsoft.com/office/2006/metadata/properties"/>
    <ds:schemaRef ds:uri="http://schemas.microsoft.com/office/infopath/2007/PartnerControls"/>
    <ds:schemaRef ds:uri="98f01fe9-c3f2-4582-9148-d87bd0c242e7"/>
    <ds:schemaRef ds:uri="f3285c16-3de0-4c8b-8a15-7ca41d50544d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DE09968E-9D2F-450D-B703-08EB0452A1F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EF14F54-D1E5-44EE-A8EF-8A1479FC1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285c16-3de0-4c8b-8a15-7ca41d50544d"/>
    <ds:schemaRef ds:uri="98f01fe9-c3f2-4582-9148-d87bd0c242e7"/>
    <ds:schemaRef ds:uri="http://schemas.microsoft.com/sharepoint/v4"/>
    <ds:schemaRef ds:uri="3c921e9d-cf23-44f0-b212-75529c0901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71CB7E-8F7B-4BE2-92AD-AC2301F91A7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A8CBF0E-0F71-4B59-A2D4-825A5F4D5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1431</Words>
  <Characters>8158</Characters>
  <Application>Microsoft Office Word</Application>
  <DocSecurity>0</DocSecurity>
  <Lines>67</Lines>
  <Paragraphs>19</Paragraphs>
  <ScaleCrop>false</ScaleCrop>
  <Manager>MDH Grants Office</Manager>
  <Company>Minnesota Department of Health</Company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COI Form-Applicant</dc:title>
  <dc:subject>MDH Grant COI_Applicant</dc:subject>
  <dc:creator>MDH Grants Office</dc:creator>
  <cp:keywords/>
  <dc:description/>
  <cp:lastModifiedBy>Bicek-Skog, Amy (MDH)</cp:lastModifiedBy>
  <cp:revision>3</cp:revision>
  <cp:lastPrinted>2020-06-08T18:25:00Z</cp:lastPrinted>
  <dcterms:created xsi:type="dcterms:W3CDTF">2022-09-21T14:05:00Z</dcterms:created>
  <dcterms:modified xsi:type="dcterms:W3CDTF">2022-09-21T14:06:00Z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0x010100498EAE86EE8BCB48A5218318D488DC96</vt:lpwstr>
  </property>
  <property fmtid="{D5CDD505-2E9C-101B-9397-08002B2CF9AE}" pid="3" name="_dlc_DocIdItemGuid">
    <vt:lpwstr>3cad86e7-ee78-45d9-820e-377bc5e166d3</vt:lpwstr>
  </property>
  <property fmtid="{D5CDD505-2E9C-101B-9397-08002B2CF9AE}" pid="4" name="Responsible Manager">
    <vt:lpwstr/>
  </property>
  <property fmtid="{D5CDD505-2E9C-101B-9397-08002B2CF9AE}" pid="5" name="Current">
    <vt:lpwstr>Draft</vt:lpwstr>
  </property>
</Properties>
</file>