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3BC2" w14:textId="09351F0D" w:rsidR="00784656" w:rsidRDefault="00B94C9F" w:rsidP="00784656">
      <w:pPr>
        <w:pStyle w:val="LOGO"/>
      </w:pPr>
      <w:r>
        <w:drawing>
          <wp:inline distT="0" distB="0" distL="0" distR="0" wp14:anchorId="788228B8" wp14:editId="3461023F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A252" w14:textId="1D456AEF" w:rsidR="00B94C9F" w:rsidRPr="006B4758" w:rsidRDefault="00784656" w:rsidP="006B4758">
      <w:pPr>
        <w:pStyle w:val="Heading1"/>
        <w:rPr>
          <w:sz w:val="56"/>
          <w:szCs w:val="56"/>
        </w:rPr>
      </w:pPr>
      <w:proofErr w:type="spellStart"/>
      <w:r w:rsidRPr="006B4758">
        <w:rPr>
          <w:sz w:val="56"/>
          <w:szCs w:val="56"/>
        </w:rPr>
        <w:t>PrEP</w:t>
      </w:r>
      <w:proofErr w:type="spellEnd"/>
      <w:r w:rsidRPr="006B4758">
        <w:rPr>
          <w:sz w:val="56"/>
          <w:szCs w:val="56"/>
        </w:rPr>
        <w:t xml:space="preserve"> Work Plan</w:t>
      </w:r>
    </w:p>
    <w:p w14:paraId="3A26888A" w14:textId="5B755A6E" w:rsidR="005F6675" w:rsidRPr="006B4758" w:rsidRDefault="005F6675" w:rsidP="00CA301A">
      <w:pPr>
        <w:pStyle w:val="NormalLtBlueBackground"/>
      </w:pPr>
      <w:r w:rsidRPr="006B4758">
        <w:t xml:space="preserve">Agency </w:t>
      </w:r>
      <w:r w:rsidR="00072D63">
        <w:t>n</w:t>
      </w:r>
      <w:r w:rsidRPr="006B4758">
        <w:t>ame:</w:t>
      </w:r>
      <w:r w:rsidR="009C6B19" w:rsidRPr="006B4758">
        <w:t xml:space="preserve"> </w:t>
      </w:r>
    </w:p>
    <w:p w14:paraId="159F5E54" w14:textId="6B0C525B" w:rsidR="00D8276F" w:rsidRPr="006B4758" w:rsidRDefault="00D8276F" w:rsidP="00CA301A">
      <w:pPr>
        <w:pStyle w:val="NormalLtBlueBackground"/>
      </w:pPr>
      <w:r w:rsidRPr="006B4758">
        <w:t xml:space="preserve">Program </w:t>
      </w:r>
      <w:r w:rsidR="00072D63">
        <w:t>n</w:t>
      </w:r>
      <w:r w:rsidRPr="006B4758">
        <w:t>ame:</w:t>
      </w:r>
    </w:p>
    <w:p w14:paraId="01AF9C00" w14:textId="35F3D14D" w:rsidR="005F6675" w:rsidRPr="006B4758" w:rsidRDefault="005F6675" w:rsidP="00CA301A">
      <w:pPr>
        <w:pStyle w:val="NormalLtBlueBackground"/>
      </w:pPr>
      <w:r w:rsidRPr="006B4758">
        <w:t xml:space="preserve">Priority </w:t>
      </w:r>
      <w:r w:rsidR="00072D63">
        <w:t>p</w:t>
      </w:r>
      <w:r w:rsidRPr="006B4758">
        <w:t>opulation:</w:t>
      </w:r>
      <w:r w:rsidR="00332BAD" w:rsidRPr="006B4758">
        <w:t xml:space="preserve"> </w:t>
      </w:r>
    </w:p>
    <w:p w14:paraId="79E2EB3A" w14:textId="1BCA7747" w:rsidR="00D8276F" w:rsidRPr="006B4758" w:rsidRDefault="00D8276F" w:rsidP="00CA301A">
      <w:pPr>
        <w:pStyle w:val="NormalLtBlueBackground"/>
      </w:pPr>
      <w:r w:rsidRPr="006B4758">
        <w:t xml:space="preserve">Geographic </w:t>
      </w:r>
      <w:r w:rsidR="00072D63">
        <w:t>s</w:t>
      </w:r>
      <w:r w:rsidRPr="006B4758">
        <w:t xml:space="preserve">ervice </w:t>
      </w:r>
      <w:r w:rsidR="00072D63">
        <w:t>a</w:t>
      </w:r>
      <w:r w:rsidRPr="006B4758">
        <w:t>rea:</w:t>
      </w:r>
    </w:p>
    <w:p w14:paraId="12E861AC" w14:textId="5A9269FD" w:rsidR="002D2CBC" w:rsidRPr="006B4758" w:rsidRDefault="009C52E8" w:rsidP="00CA301A">
      <w:pPr>
        <w:pStyle w:val="NormalLtBlueBackground"/>
      </w:pPr>
      <w:r w:rsidRPr="006B4758">
        <w:t xml:space="preserve">Performance </w:t>
      </w:r>
      <w:r w:rsidR="00072D63">
        <w:t>p</w:t>
      </w:r>
      <w:r w:rsidR="00B4595E" w:rsidRPr="006B4758">
        <w:t xml:space="preserve">eriod: </w:t>
      </w:r>
    </w:p>
    <w:p w14:paraId="73640DF7" w14:textId="4D81ACE0" w:rsidR="009C52E8" w:rsidRDefault="009C52E8" w:rsidP="00F744A9">
      <w:pPr>
        <w:pStyle w:val="Heading2"/>
        <w:spacing w:before="120"/>
      </w:pPr>
      <w:r w:rsidRPr="00D21EE3">
        <w:t>Project Overview</w:t>
      </w:r>
    </w:p>
    <w:p w14:paraId="02D1F0CF" w14:textId="24C33DE8" w:rsidR="00072D63" w:rsidRPr="00072D63" w:rsidRDefault="00072D63" w:rsidP="00072D63">
      <w:pPr>
        <w:rPr>
          <w:sz w:val="24"/>
          <w:szCs w:val="24"/>
        </w:rPr>
      </w:pPr>
      <w:r w:rsidRPr="00072D63">
        <w:rPr>
          <w:sz w:val="24"/>
          <w:szCs w:val="24"/>
        </w:rPr>
        <w:t xml:space="preserve">The </w:t>
      </w:r>
      <w:proofErr w:type="spellStart"/>
      <w:r w:rsidRPr="00072D63">
        <w:rPr>
          <w:sz w:val="24"/>
          <w:szCs w:val="24"/>
        </w:rPr>
        <w:t>PrEP</w:t>
      </w:r>
      <w:proofErr w:type="spellEnd"/>
      <w:r w:rsidRPr="00072D63">
        <w:rPr>
          <w:sz w:val="24"/>
          <w:szCs w:val="24"/>
        </w:rPr>
        <w:t xml:space="preserve"> work should include all required core components of </w:t>
      </w:r>
      <w:proofErr w:type="spellStart"/>
      <w:r w:rsidRPr="00072D63">
        <w:rPr>
          <w:sz w:val="24"/>
          <w:szCs w:val="24"/>
        </w:rPr>
        <w:t>PrEP</w:t>
      </w:r>
      <w:proofErr w:type="spellEnd"/>
      <w:r w:rsidRPr="00072D63">
        <w:rPr>
          <w:sz w:val="24"/>
          <w:szCs w:val="24"/>
        </w:rPr>
        <w:t xml:space="preserve"> care:</w:t>
      </w:r>
    </w:p>
    <w:p w14:paraId="6A4E55DD" w14:textId="1A972B82" w:rsidR="005E665E" w:rsidRDefault="005E665E" w:rsidP="00F744A9">
      <w:pPr>
        <w:pStyle w:val="LOGO"/>
        <w:numPr>
          <w:ilvl w:val="0"/>
          <w:numId w:val="1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PrEP </w:t>
      </w:r>
      <w:r w:rsidR="001B4FFC">
        <w:rPr>
          <w:rFonts w:cstheme="minorHAnsi"/>
          <w:szCs w:val="24"/>
        </w:rPr>
        <w:t>e</w:t>
      </w:r>
      <w:r w:rsidR="00002944">
        <w:rPr>
          <w:rFonts w:cstheme="minorHAnsi"/>
          <w:szCs w:val="24"/>
        </w:rPr>
        <w:t xml:space="preserve">ducation and </w:t>
      </w:r>
      <w:r w:rsidR="001B4FFC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wareness</w:t>
      </w:r>
    </w:p>
    <w:p w14:paraId="2C92F2EA" w14:textId="0D09AD56" w:rsidR="005E665E" w:rsidRDefault="005E665E" w:rsidP="00F744A9">
      <w:pPr>
        <w:pStyle w:val="LOGO"/>
        <w:numPr>
          <w:ilvl w:val="0"/>
          <w:numId w:val="1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Screening for PrEP </w:t>
      </w:r>
      <w:r w:rsidR="001B4FFC">
        <w:rPr>
          <w:rFonts w:cstheme="minorHAnsi"/>
          <w:szCs w:val="24"/>
        </w:rPr>
        <w:t>e</w:t>
      </w:r>
      <w:r>
        <w:rPr>
          <w:rFonts w:cstheme="minorHAnsi"/>
          <w:szCs w:val="24"/>
        </w:rPr>
        <w:t>ligibility</w:t>
      </w:r>
    </w:p>
    <w:p w14:paraId="5480BB21" w14:textId="664AADEB" w:rsidR="005E665E" w:rsidRDefault="005E665E" w:rsidP="00F744A9">
      <w:pPr>
        <w:pStyle w:val="LOGO"/>
        <w:numPr>
          <w:ilvl w:val="0"/>
          <w:numId w:val="1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>PrEP initation/uptake</w:t>
      </w:r>
    </w:p>
    <w:p w14:paraId="4F68F0ED" w14:textId="325EF9A8" w:rsidR="002D2CBC" w:rsidRPr="00CA301A" w:rsidRDefault="005E665E" w:rsidP="00CA301A">
      <w:pPr>
        <w:pStyle w:val="LOGO"/>
        <w:numPr>
          <w:ilvl w:val="0"/>
          <w:numId w:val="1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PrEP </w:t>
      </w:r>
      <w:r w:rsidR="001B4FFC">
        <w:rPr>
          <w:rFonts w:cstheme="minorHAnsi"/>
          <w:szCs w:val="24"/>
        </w:rPr>
        <w:t>r</w:t>
      </w:r>
      <w:r>
        <w:rPr>
          <w:rFonts w:cstheme="minorHAnsi"/>
          <w:szCs w:val="24"/>
        </w:rPr>
        <w:t>etention/</w:t>
      </w:r>
      <w:r w:rsidR="001B4FFC">
        <w:rPr>
          <w:rFonts w:cstheme="minorHAnsi"/>
          <w:szCs w:val="24"/>
        </w:rPr>
        <w:t>f</w:t>
      </w:r>
      <w:r>
        <w:rPr>
          <w:rFonts w:cstheme="minorHAnsi"/>
          <w:szCs w:val="24"/>
        </w:rPr>
        <w:t>ollow-up</w:t>
      </w:r>
    </w:p>
    <w:p w14:paraId="5F4C4A03" w14:textId="3D001AAD" w:rsidR="00AD3A4B" w:rsidRPr="006B4758" w:rsidRDefault="006B4758" w:rsidP="006B4758">
      <w:pPr>
        <w:pStyle w:val="Heading3"/>
      </w:pPr>
      <w:r w:rsidRPr="006B4758">
        <w:t>Priority</w:t>
      </w:r>
      <w:r w:rsidR="000A3E41" w:rsidRPr="006B4758">
        <w:t xml:space="preserve"> </w:t>
      </w:r>
      <w:r w:rsidR="002D2CBC" w:rsidRPr="006B4758">
        <w:t>Population</w:t>
      </w:r>
    </w:p>
    <w:p w14:paraId="38B81ED7" w14:textId="53EEA020" w:rsidR="002D2CBC" w:rsidRDefault="007A3F72" w:rsidP="00F744A9">
      <w:pPr>
        <w:pStyle w:val="LOGO"/>
        <w:spacing w:before="120" w:after="120"/>
        <w:rPr>
          <w:szCs w:val="24"/>
        </w:rPr>
      </w:pPr>
      <w:r>
        <w:rPr>
          <w:szCs w:val="24"/>
        </w:rPr>
        <w:t>To d</w:t>
      </w:r>
      <w:r w:rsidR="002D2CBC" w:rsidRPr="002D2CBC">
        <w:rPr>
          <w:szCs w:val="24"/>
        </w:rPr>
        <w:t>evelop</w:t>
      </w:r>
      <w:r w:rsidR="002D2CBC">
        <w:rPr>
          <w:szCs w:val="24"/>
        </w:rPr>
        <w:t xml:space="preserve"> an innovative and comprehensive PrEP care program that identifies HIV negative </w:t>
      </w:r>
      <w:r w:rsidR="00072D63">
        <w:rPr>
          <w:szCs w:val="24"/>
        </w:rPr>
        <w:t>people</w:t>
      </w:r>
      <w:r w:rsidR="002D2CBC">
        <w:rPr>
          <w:szCs w:val="24"/>
        </w:rPr>
        <w:t xml:space="preserve"> at greatest risk</w:t>
      </w:r>
      <w:r w:rsidR="00F3397E">
        <w:rPr>
          <w:szCs w:val="24"/>
        </w:rPr>
        <w:t xml:space="preserve"> for infections</w:t>
      </w:r>
      <w:r w:rsidR="002D2CBC">
        <w:rPr>
          <w:szCs w:val="24"/>
        </w:rPr>
        <w:t xml:space="preserve"> who stand to benefit the most</w:t>
      </w:r>
      <w:r w:rsidR="00092311">
        <w:rPr>
          <w:szCs w:val="24"/>
        </w:rPr>
        <w:t>, d</w:t>
      </w:r>
      <w:r w:rsidR="002D2CBC">
        <w:rPr>
          <w:szCs w:val="24"/>
        </w:rPr>
        <w:t>escribe how you will prioritize the provision of services to populations that are disproportinately impacted by HIV in Minnesota</w:t>
      </w:r>
      <w:r w:rsidR="006B4758">
        <w:rPr>
          <w:szCs w:val="24"/>
        </w:rPr>
        <w:t>:</w:t>
      </w:r>
    </w:p>
    <w:p w14:paraId="4A215ED9" w14:textId="009C67EE" w:rsidR="002D2CBC" w:rsidRPr="006B4758" w:rsidRDefault="002D2CBC" w:rsidP="00F744A9">
      <w:pPr>
        <w:pStyle w:val="LOGO"/>
        <w:spacing w:before="120" w:after="120"/>
        <w:rPr>
          <w:szCs w:val="24"/>
        </w:rPr>
      </w:pPr>
    </w:p>
    <w:p w14:paraId="08DBECD3" w14:textId="43C35660" w:rsidR="00AD3A4B" w:rsidRPr="006B4758" w:rsidRDefault="00906187" w:rsidP="00F744A9">
      <w:pPr>
        <w:pStyle w:val="Heading3"/>
        <w:spacing w:before="120"/>
      </w:pPr>
      <w:proofErr w:type="spellStart"/>
      <w:r w:rsidRPr="006B4758">
        <w:t>PrEP</w:t>
      </w:r>
      <w:proofErr w:type="spellEnd"/>
      <w:r w:rsidRPr="006B4758">
        <w:t xml:space="preserve"> C</w:t>
      </w:r>
      <w:r w:rsidR="00D84F38" w:rsidRPr="006B4758">
        <w:t xml:space="preserve">ore </w:t>
      </w:r>
      <w:r w:rsidRPr="006B4758">
        <w:t>Components</w:t>
      </w:r>
      <w:r w:rsidR="00AD3A4B" w:rsidRPr="006B4758">
        <w:t xml:space="preserve"> </w:t>
      </w:r>
    </w:p>
    <w:p w14:paraId="7819073B" w14:textId="0D072DC8" w:rsidR="00AD3A4B" w:rsidRPr="00D8276F" w:rsidRDefault="00AD3A4B" w:rsidP="00F744A9">
      <w:pPr>
        <w:spacing w:before="120" w:after="120"/>
        <w:rPr>
          <w:sz w:val="24"/>
          <w:szCs w:val="24"/>
        </w:rPr>
      </w:pPr>
      <w:r w:rsidRPr="00D8276F">
        <w:rPr>
          <w:sz w:val="24"/>
          <w:szCs w:val="24"/>
        </w:rPr>
        <w:t xml:space="preserve">Complete the table below </w:t>
      </w:r>
      <w:r w:rsidR="00C9768C">
        <w:rPr>
          <w:sz w:val="24"/>
          <w:szCs w:val="24"/>
        </w:rPr>
        <w:t>by</w:t>
      </w:r>
      <w:r w:rsidRPr="00D8276F">
        <w:rPr>
          <w:sz w:val="24"/>
          <w:szCs w:val="24"/>
        </w:rPr>
        <w:t xml:space="preserve"> describ</w:t>
      </w:r>
      <w:r w:rsidR="00C9768C">
        <w:rPr>
          <w:sz w:val="24"/>
          <w:szCs w:val="24"/>
        </w:rPr>
        <w:t>ing</w:t>
      </w:r>
      <w:r w:rsidRPr="00D8276F">
        <w:rPr>
          <w:sz w:val="24"/>
          <w:szCs w:val="24"/>
        </w:rPr>
        <w:t xml:space="preserve"> </w:t>
      </w:r>
      <w:r w:rsidR="00906187" w:rsidRPr="00D8276F">
        <w:rPr>
          <w:sz w:val="24"/>
          <w:szCs w:val="24"/>
        </w:rPr>
        <w:t xml:space="preserve">each </w:t>
      </w:r>
      <w:proofErr w:type="spellStart"/>
      <w:r w:rsidR="00490A80" w:rsidRPr="00D8276F">
        <w:rPr>
          <w:sz w:val="24"/>
          <w:szCs w:val="24"/>
        </w:rPr>
        <w:t>PrEP</w:t>
      </w:r>
      <w:proofErr w:type="spellEnd"/>
      <w:r w:rsidR="00490A80" w:rsidRPr="00D8276F">
        <w:rPr>
          <w:sz w:val="24"/>
          <w:szCs w:val="24"/>
        </w:rPr>
        <w:t xml:space="preserve"> </w:t>
      </w:r>
      <w:r w:rsidR="00906187" w:rsidRPr="00D8276F">
        <w:rPr>
          <w:sz w:val="24"/>
          <w:szCs w:val="24"/>
        </w:rPr>
        <w:t>c</w:t>
      </w:r>
      <w:r w:rsidR="00D84F38">
        <w:rPr>
          <w:sz w:val="24"/>
          <w:szCs w:val="24"/>
        </w:rPr>
        <w:t>ore</w:t>
      </w:r>
      <w:r w:rsidR="00906187" w:rsidRPr="00D8276F">
        <w:rPr>
          <w:sz w:val="24"/>
          <w:szCs w:val="24"/>
        </w:rPr>
        <w:t xml:space="preserve"> component</w:t>
      </w:r>
      <w:r w:rsidR="00490A80" w:rsidRPr="00D8276F">
        <w:rPr>
          <w:sz w:val="24"/>
          <w:szCs w:val="24"/>
        </w:rPr>
        <w:t xml:space="preserve">, </w:t>
      </w:r>
      <w:r w:rsidR="005E665E" w:rsidRPr="00D8276F">
        <w:rPr>
          <w:sz w:val="24"/>
          <w:szCs w:val="24"/>
        </w:rPr>
        <w:t>includ</w:t>
      </w:r>
      <w:r w:rsidR="00490A80" w:rsidRPr="00D8276F">
        <w:rPr>
          <w:sz w:val="24"/>
          <w:szCs w:val="24"/>
        </w:rPr>
        <w:t>ing</w:t>
      </w:r>
      <w:r w:rsidR="005E665E" w:rsidRPr="00D8276F">
        <w:rPr>
          <w:sz w:val="24"/>
          <w:szCs w:val="24"/>
        </w:rPr>
        <w:t xml:space="preserve"> all key </w:t>
      </w:r>
      <w:r w:rsidR="00906187" w:rsidRPr="00D8276F">
        <w:rPr>
          <w:sz w:val="24"/>
          <w:szCs w:val="24"/>
        </w:rPr>
        <w:t>activities necessary to support it</w:t>
      </w:r>
      <w:r w:rsidR="00F3397E">
        <w:rPr>
          <w:sz w:val="24"/>
          <w:szCs w:val="24"/>
        </w:rPr>
        <w:t xml:space="preserve"> and performance measure</w:t>
      </w:r>
      <w:r w:rsidR="00072D63">
        <w:rPr>
          <w:sz w:val="24"/>
          <w:szCs w:val="24"/>
        </w:rPr>
        <w:t>s</w:t>
      </w:r>
      <w:r w:rsidR="00906187" w:rsidRPr="00D8276F">
        <w:rPr>
          <w:sz w:val="24"/>
          <w:szCs w:val="24"/>
        </w:rPr>
        <w:t>.</w:t>
      </w:r>
    </w:p>
    <w:tbl>
      <w:tblPr>
        <w:tblStyle w:val="MDHstyle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for position only"/>
      </w:tblPr>
      <w:tblGrid>
        <w:gridCol w:w="5037"/>
        <w:gridCol w:w="1890"/>
        <w:gridCol w:w="2520"/>
      </w:tblGrid>
      <w:tr w:rsidR="00AD3A4B" w:rsidRPr="001A6B17" w14:paraId="39FE2A33" w14:textId="77777777" w:rsidTr="0007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43803768" w14:textId="6C8756D7" w:rsidR="00AD3A4B" w:rsidRPr="00002944" w:rsidRDefault="00AD3A4B" w:rsidP="00121B2B">
            <w:pPr>
              <w:pStyle w:val="TableText-calibri10"/>
              <w:rPr>
                <w:b/>
                <w:sz w:val="22"/>
              </w:rPr>
            </w:pPr>
            <w:r w:rsidRPr="00002944">
              <w:rPr>
                <w:b/>
                <w:sz w:val="22"/>
              </w:rPr>
              <w:t>Required Core Component Activities</w:t>
            </w:r>
          </w:p>
        </w:tc>
        <w:tc>
          <w:tcPr>
            <w:tcW w:w="1890" w:type="dxa"/>
          </w:tcPr>
          <w:p w14:paraId="28DA6C58" w14:textId="0978C505" w:rsidR="00AD3A4B" w:rsidRPr="00002944" w:rsidRDefault="00AD3A4B" w:rsidP="00121B2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2944">
              <w:rPr>
                <w:b/>
                <w:sz w:val="22"/>
              </w:rPr>
              <w:t xml:space="preserve">Projected </w:t>
            </w:r>
            <w:r w:rsidR="00BC3ABF" w:rsidRPr="00002944">
              <w:rPr>
                <w:b/>
                <w:sz w:val="22"/>
              </w:rPr>
              <w:t>n</w:t>
            </w:r>
            <w:r w:rsidRPr="00002944">
              <w:rPr>
                <w:b/>
                <w:sz w:val="22"/>
              </w:rPr>
              <w:t>umber of clients</w:t>
            </w:r>
          </w:p>
        </w:tc>
        <w:tc>
          <w:tcPr>
            <w:tcW w:w="2520" w:type="dxa"/>
          </w:tcPr>
          <w:p w14:paraId="5E7B4475" w14:textId="306239DA" w:rsidR="00AD3A4B" w:rsidRPr="00002944" w:rsidRDefault="00BC3ABF" w:rsidP="00121B2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002944">
              <w:rPr>
                <w:b/>
                <w:sz w:val="22"/>
              </w:rPr>
              <w:t>Staff responsible</w:t>
            </w:r>
          </w:p>
        </w:tc>
      </w:tr>
      <w:tr w:rsidR="00AD3A4B" w:rsidRPr="001A6B17" w14:paraId="1FAD66A1" w14:textId="77777777" w:rsidTr="0007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35316FB5" w14:textId="6EEE3710" w:rsidR="00433DF8" w:rsidRPr="00002944" w:rsidRDefault="00433DF8" w:rsidP="00C9768C">
            <w:pPr>
              <w:pStyle w:val="TableText-calibri10"/>
              <w:numPr>
                <w:ilvl w:val="0"/>
                <w:numId w:val="15"/>
              </w:numPr>
              <w:ind w:left="402" w:hanging="402"/>
              <w:rPr>
                <w:b/>
                <w:sz w:val="22"/>
              </w:rPr>
            </w:pPr>
            <w:proofErr w:type="spellStart"/>
            <w:r w:rsidRPr="00002944">
              <w:rPr>
                <w:b/>
                <w:sz w:val="22"/>
              </w:rPr>
              <w:t>PrEP</w:t>
            </w:r>
            <w:proofErr w:type="spellEnd"/>
            <w:r w:rsidRPr="00002944">
              <w:rPr>
                <w:b/>
                <w:sz w:val="22"/>
              </w:rPr>
              <w:t xml:space="preserve"> </w:t>
            </w:r>
            <w:r w:rsidR="00072D63">
              <w:rPr>
                <w:b/>
                <w:sz w:val="22"/>
              </w:rPr>
              <w:t>e</w:t>
            </w:r>
            <w:r w:rsidR="00002944">
              <w:rPr>
                <w:b/>
                <w:sz w:val="22"/>
              </w:rPr>
              <w:t xml:space="preserve">ducation and </w:t>
            </w:r>
            <w:r w:rsidR="00072D63">
              <w:rPr>
                <w:b/>
                <w:sz w:val="22"/>
              </w:rPr>
              <w:t>a</w:t>
            </w:r>
            <w:r w:rsidRPr="00002944">
              <w:rPr>
                <w:b/>
                <w:sz w:val="22"/>
              </w:rPr>
              <w:t>wareness</w:t>
            </w:r>
          </w:p>
          <w:p w14:paraId="7F5EACFD" w14:textId="45A3BA5E" w:rsidR="00AD3A4B" w:rsidRPr="00002944" w:rsidRDefault="00D96589" w:rsidP="00433DF8">
            <w:pPr>
              <w:pStyle w:val="TableText-calibri10"/>
              <w:rPr>
                <w:sz w:val="22"/>
              </w:rPr>
            </w:pPr>
            <w:r w:rsidRPr="00002944">
              <w:rPr>
                <w:sz w:val="22"/>
              </w:rPr>
              <w:t xml:space="preserve">Increase knowledge about and promote </w:t>
            </w:r>
            <w:proofErr w:type="spellStart"/>
            <w:r w:rsidRPr="00002944">
              <w:rPr>
                <w:sz w:val="22"/>
              </w:rPr>
              <w:t>PrEP</w:t>
            </w:r>
            <w:proofErr w:type="spellEnd"/>
            <w:r w:rsidRPr="00002944">
              <w:rPr>
                <w:sz w:val="22"/>
              </w:rPr>
              <w:t xml:space="preserve"> access and use</w:t>
            </w:r>
          </w:p>
        </w:tc>
        <w:tc>
          <w:tcPr>
            <w:tcW w:w="1890" w:type="dxa"/>
          </w:tcPr>
          <w:p w14:paraId="6E1F710D" w14:textId="77777777" w:rsidR="00AD3A4B" w:rsidRPr="00002944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4740E566" w14:textId="77777777" w:rsidR="00AD3A4B" w:rsidRPr="00002944" w:rsidRDefault="00AD3A4B" w:rsidP="00BC3AB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58F7E26F" w14:textId="77777777" w:rsidTr="0007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5A46E988" w14:textId="329D93D2" w:rsidR="00AD3A4B" w:rsidRPr="00F3397E" w:rsidRDefault="00D96589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>Key activities:</w:t>
            </w:r>
          </w:p>
          <w:p w14:paraId="6D79E557" w14:textId="77777777" w:rsidR="00AD3A4B" w:rsidRPr="00F3397E" w:rsidRDefault="00AD3A4B" w:rsidP="00F3397E">
            <w:pPr>
              <w:pStyle w:val="TableText-calibri10"/>
              <w:rPr>
                <w:sz w:val="22"/>
              </w:rPr>
            </w:pPr>
          </w:p>
        </w:tc>
        <w:tc>
          <w:tcPr>
            <w:tcW w:w="1890" w:type="dxa"/>
          </w:tcPr>
          <w:p w14:paraId="786019C3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19C9420E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6B09C183" w14:textId="77777777" w:rsidTr="0007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3575F5B5" w14:textId="694153FA" w:rsidR="00433DF8" w:rsidRPr="00F3397E" w:rsidRDefault="00433DF8" w:rsidP="00F3397E">
            <w:pPr>
              <w:pStyle w:val="TableText-calibri10"/>
              <w:numPr>
                <w:ilvl w:val="0"/>
                <w:numId w:val="15"/>
              </w:numPr>
              <w:ind w:left="402" w:hanging="402"/>
              <w:rPr>
                <w:b/>
                <w:sz w:val="22"/>
              </w:rPr>
            </w:pPr>
            <w:proofErr w:type="spellStart"/>
            <w:r w:rsidRPr="00F3397E">
              <w:rPr>
                <w:b/>
                <w:sz w:val="22"/>
              </w:rPr>
              <w:lastRenderedPageBreak/>
              <w:t>PrEP</w:t>
            </w:r>
            <w:proofErr w:type="spellEnd"/>
            <w:r w:rsidRPr="00F3397E">
              <w:rPr>
                <w:b/>
                <w:sz w:val="22"/>
              </w:rPr>
              <w:t xml:space="preserve"> </w:t>
            </w:r>
            <w:r w:rsidR="003C06AE">
              <w:rPr>
                <w:b/>
                <w:sz w:val="22"/>
              </w:rPr>
              <w:t>e</w:t>
            </w:r>
            <w:r w:rsidRPr="00F3397E">
              <w:rPr>
                <w:b/>
                <w:sz w:val="22"/>
              </w:rPr>
              <w:t xml:space="preserve">ligibility </w:t>
            </w:r>
            <w:r w:rsidR="003C06AE">
              <w:rPr>
                <w:b/>
                <w:sz w:val="22"/>
              </w:rPr>
              <w:t>s</w:t>
            </w:r>
            <w:r w:rsidRPr="00F3397E">
              <w:rPr>
                <w:b/>
                <w:sz w:val="22"/>
              </w:rPr>
              <w:t>creening</w:t>
            </w:r>
          </w:p>
          <w:p w14:paraId="51B9A343" w14:textId="15428F08" w:rsidR="00AD3A4B" w:rsidRPr="00F3397E" w:rsidRDefault="00D96589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 xml:space="preserve">Increase screening for HIV risk and </w:t>
            </w:r>
            <w:proofErr w:type="spellStart"/>
            <w:r w:rsidRPr="00F3397E">
              <w:rPr>
                <w:sz w:val="22"/>
              </w:rPr>
              <w:t>PrEP</w:t>
            </w:r>
            <w:proofErr w:type="spellEnd"/>
            <w:r w:rsidRPr="00F3397E">
              <w:rPr>
                <w:sz w:val="22"/>
              </w:rPr>
              <w:t xml:space="preserve"> eligibility among HIV negative persons.</w:t>
            </w:r>
          </w:p>
        </w:tc>
        <w:tc>
          <w:tcPr>
            <w:tcW w:w="1890" w:type="dxa"/>
          </w:tcPr>
          <w:p w14:paraId="59B927D7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2F3A4F87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496E7C47" w14:textId="77777777" w:rsidTr="0007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7051A5C3" w14:textId="05668AEB" w:rsidR="00AD3A4B" w:rsidRPr="00F3397E" w:rsidRDefault="00D96589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>Key activities:</w:t>
            </w:r>
          </w:p>
          <w:p w14:paraId="07512EB1" w14:textId="77777777" w:rsidR="00AD3A4B" w:rsidRPr="00F3397E" w:rsidRDefault="00AD3A4B" w:rsidP="00F3397E">
            <w:pPr>
              <w:pStyle w:val="TableText-calibri10"/>
              <w:rPr>
                <w:sz w:val="22"/>
              </w:rPr>
            </w:pPr>
          </w:p>
        </w:tc>
        <w:tc>
          <w:tcPr>
            <w:tcW w:w="1890" w:type="dxa"/>
          </w:tcPr>
          <w:p w14:paraId="5078F1B9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4ADE339A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27F1D1BC" w14:textId="77777777" w:rsidTr="0007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4DE00FCB" w14:textId="3D8FD2A4" w:rsidR="00433DF8" w:rsidRPr="00F3397E" w:rsidRDefault="00B2167F" w:rsidP="00F3397E">
            <w:pPr>
              <w:pStyle w:val="TableText-calibri10"/>
              <w:numPr>
                <w:ilvl w:val="0"/>
                <w:numId w:val="15"/>
              </w:numPr>
              <w:ind w:left="402" w:hanging="402"/>
              <w:rPr>
                <w:b/>
                <w:sz w:val="22"/>
              </w:rPr>
            </w:pPr>
            <w:r w:rsidRPr="00F3397E">
              <w:rPr>
                <w:b/>
                <w:sz w:val="22"/>
              </w:rPr>
              <w:t xml:space="preserve">Active </w:t>
            </w:r>
            <w:r w:rsidR="003C06AE">
              <w:rPr>
                <w:b/>
                <w:sz w:val="22"/>
              </w:rPr>
              <w:t>l</w:t>
            </w:r>
            <w:r w:rsidR="00433DF8" w:rsidRPr="00F3397E">
              <w:rPr>
                <w:b/>
                <w:sz w:val="22"/>
              </w:rPr>
              <w:t>inkage and</w:t>
            </w:r>
            <w:r w:rsidRPr="00F3397E">
              <w:rPr>
                <w:b/>
                <w:sz w:val="22"/>
              </w:rPr>
              <w:t>/or</w:t>
            </w:r>
            <w:r w:rsidR="00433DF8" w:rsidRPr="00F3397E">
              <w:rPr>
                <w:b/>
                <w:sz w:val="22"/>
              </w:rPr>
              <w:t xml:space="preserve"> </w:t>
            </w:r>
            <w:r w:rsidR="003C06AE">
              <w:rPr>
                <w:b/>
                <w:sz w:val="22"/>
              </w:rPr>
              <w:t>r</w:t>
            </w:r>
            <w:r w:rsidR="00433DF8" w:rsidRPr="00F3397E">
              <w:rPr>
                <w:b/>
                <w:sz w:val="22"/>
              </w:rPr>
              <w:t xml:space="preserve">eferral </w:t>
            </w:r>
          </w:p>
          <w:p w14:paraId="2C3F00C2" w14:textId="660AF82F" w:rsidR="00AD3A4B" w:rsidRPr="00F3397E" w:rsidRDefault="00D96589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 xml:space="preserve">Increase rapid linkage and active referral for </w:t>
            </w:r>
            <w:proofErr w:type="spellStart"/>
            <w:r w:rsidRPr="00F3397E">
              <w:rPr>
                <w:sz w:val="22"/>
              </w:rPr>
              <w:t>PrEP</w:t>
            </w:r>
            <w:proofErr w:type="spellEnd"/>
            <w:r w:rsidRPr="00F3397E">
              <w:rPr>
                <w:sz w:val="22"/>
              </w:rPr>
              <w:t xml:space="preserve"> eligible persons to a site for </w:t>
            </w:r>
            <w:proofErr w:type="spellStart"/>
            <w:r w:rsidRPr="00F3397E">
              <w:rPr>
                <w:sz w:val="22"/>
              </w:rPr>
              <w:t>PrEP</w:t>
            </w:r>
            <w:proofErr w:type="spellEnd"/>
            <w:r w:rsidRPr="00F3397E">
              <w:rPr>
                <w:sz w:val="22"/>
              </w:rPr>
              <w:t xml:space="preserve"> care</w:t>
            </w:r>
            <w:r w:rsidR="00433DF8" w:rsidRPr="00F3397E">
              <w:rPr>
                <w:sz w:val="22"/>
              </w:rPr>
              <w:t>.</w:t>
            </w:r>
          </w:p>
        </w:tc>
        <w:tc>
          <w:tcPr>
            <w:tcW w:w="1890" w:type="dxa"/>
          </w:tcPr>
          <w:p w14:paraId="080CDFCE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70F2A6B1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3AE6E7ED" w14:textId="77777777" w:rsidTr="0007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0307CF79" w14:textId="0541E60A" w:rsidR="00AD3A4B" w:rsidRPr="00F3397E" w:rsidRDefault="00D96589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>Key activities:</w:t>
            </w:r>
          </w:p>
          <w:p w14:paraId="5DAF14F2" w14:textId="77777777" w:rsidR="00AD3A4B" w:rsidRPr="00F3397E" w:rsidRDefault="00AD3A4B" w:rsidP="00F3397E">
            <w:pPr>
              <w:pStyle w:val="TableText-calibri10"/>
              <w:rPr>
                <w:sz w:val="22"/>
              </w:rPr>
            </w:pPr>
          </w:p>
        </w:tc>
        <w:tc>
          <w:tcPr>
            <w:tcW w:w="1890" w:type="dxa"/>
          </w:tcPr>
          <w:p w14:paraId="20C36667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033C49C6" w14:textId="77777777" w:rsidR="00AD3A4B" w:rsidRPr="00F3397E" w:rsidRDefault="00AD3A4B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D3A4B" w:rsidRPr="001A6B17" w14:paraId="5AD44023" w14:textId="77777777" w:rsidTr="0007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018AC1D5" w14:textId="3497BB0C" w:rsidR="00433DF8" w:rsidRPr="00F3397E" w:rsidRDefault="00433DF8" w:rsidP="00F3397E">
            <w:pPr>
              <w:pStyle w:val="TableText-calibri10"/>
              <w:numPr>
                <w:ilvl w:val="0"/>
                <w:numId w:val="15"/>
              </w:numPr>
              <w:ind w:left="402" w:hanging="402"/>
              <w:rPr>
                <w:bCs w:val="0"/>
                <w:sz w:val="22"/>
              </w:rPr>
            </w:pPr>
            <w:proofErr w:type="spellStart"/>
            <w:r w:rsidRPr="00F3397E">
              <w:rPr>
                <w:b/>
                <w:sz w:val="22"/>
              </w:rPr>
              <w:t>PrEP</w:t>
            </w:r>
            <w:proofErr w:type="spellEnd"/>
            <w:r w:rsidRPr="00F3397E">
              <w:rPr>
                <w:b/>
                <w:sz w:val="22"/>
              </w:rPr>
              <w:t xml:space="preserve"> initiation/</w:t>
            </w:r>
            <w:r w:rsidR="003C06AE">
              <w:rPr>
                <w:b/>
                <w:sz w:val="22"/>
              </w:rPr>
              <w:t>u</w:t>
            </w:r>
            <w:r w:rsidRPr="00F3397E">
              <w:rPr>
                <w:b/>
                <w:sz w:val="22"/>
              </w:rPr>
              <w:t>ptake</w:t>
            </w:r>
            <w:r w:rsidRPr="00F3397E">
              <w:rPr>
                <w:bCs w:val="0"/>
                <w:sz w:val="22"/>
              </w:rPr>
              <w:t>.</w:t>
            </w:r>
          </w:p>
          <w:p w14:paraId="3C443265" w14:textId="657CD881" w:rsidR="00AD3A4B" w:rsidRPr="00F3397E" w:rsidRDefault="00433DF8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 xml:space="preserve">Increase initiation of </w:t>
            </w:r>
            <w:proofErr w:type="spellStart"/>
            <w:r w:rsidRPr="00F3397E">
              <w:rPr>
                <w:sz w:val="22"/>
              </w:rPr>
              <w:t>PrEP</w:t>
            </w:r>
            <w:proofErr w:type="spellEnd"/>
            <w:r w:rsidRPr="00F3397E">
              <w:rPr>
                <w:sz w:val="22"/>
              </w:rPr>
              <w:t xml:space="preserve"> use and ongoing medical adherence.</w:t>
            </w:r>
          </w:p>
        </w:tc>
        <w:tc>
          <w:tcPr>
            <w:tcW w:w="1890" w:type="dxa"/>
          </w:tcPr>
          <w:p w14:paraId="1F4E2376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13B32662" w14:textId="77777777" w:rsidR="00AD3A4B" w:rsidRPr="00F3397E" w:rsidRDefault="00AD3A4B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96589" w:rsidRPr="001A6B17" w14:paraId="4EE7943B" w14:textId="77777777" w:rsidTr="0007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52B50F7A" w14:textId="5E886265" w:rsidR="00D96589" w:rsidRPr="00F3397E" w:rsidRDefault="00433DF8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>Key activities:</w:t>
            </w:r>
          </w:p>
        </w:tc>
        <w:tc>
          <w:tcPr>
            <w:tcW w:w="1890" w:type="dxa"/>
          </w:tcPr>
          <w:p w14:paraId="071FAA4B" w14:textId="77777777" w:rsidR="00D96589" w:rsidRPr="00F3397E" w:rsidRDefault="00D96589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64D4B318" w14:textId="77777777" w:rsidR="00D96589" w:rsidRPr="00F3397E" w:rsidRDefault="00D96589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33DF8" w:rsidRPr="001A6B17" w14:paraId="79AF5BA7" w14:textId="77777777" w:rsidTr="0007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0B0D5E9B" w14:textId="77777777" w:rsidR="00433DF8" w:rsidRPr="00F3397E" w:rsidRDefault="00433DF8" w:rsidP="00F3397E">
            <w:pPr>
              <w:pStyle w:val="TableText-calibri10"/>
              <w:rPr>
                <w:bCs w:val="0"/>
                <w:sz w:val="22"/>
              </w:rPr>
            </w:pPr>
          </w:p>
          <w:p w14:paraId="782027A4" w14:textId="78EA8C44" w:rsidR="00433DF8" w:rsidRPr="00F3397E" w:rsidRDefault="00433DF8" w:rsidP="00F3397E">
            <w:pPr>
              <w:pStyle w:val="TableText-calibri10"/>
              <w:numPr>
                <w:ilvl w:val="0"/>
                <w:numId w:val="15"/>
              </w:numPr>
              <w:ind w:left="402" w:hanging="402"/>
              <w:rPr>
                <w:b/>
                <w:sz w:val="22"/>
              </w:rPr>
            </w:pPr>
            <w:proofErr w:type="spellStart"/>
            <w:r w:rsidRPr="00F3397E">
              <w:rPr>
                <w:b/>
                <w:sz w:val="22"/>
              </w:rPr>
              <w:t>PrEP</w:t>
            </w:r>
            <w:proofErr w:type="spellEnd"/>
            <w:r w:rsidRPr="00F3397E">
              <w:rPr>
                <w:b/>
                <w:sz w:val="22"/>
              </w:rPr>
              <w:t xml:space="preserve"> </w:t>
            </w:r>
            <w:r w:rsidR="003C06AE">
              <w:rPr>
                <w:b/>
                <w:sz w:val="22"/>
              </w:rPr>
              <w:t>r</w:t>
            </w:r>
            <w:r w:rsidRPr="00F3397E">
              <w:rPr>
                <w:b/>
                <w:sz w:val="22"/>
              </w:rPr>
              <w:t>etention/</w:t>
            </w:r>
            <w:r w:rsidR="003C06AE">
              <w:rPr>
                <w:b/>
                <w:sz w:val="22"/>
              </w:rPr>
              <w:t>f</w:t>
            </w:r>
            <w:r w:rsidRPr="00F3397E">
              <w:rPr>
                <w:b/>
                <w:sz w:val="22"/>
              </w:rPr>
              <w:t>ollow up</w:t>
            </w:r>
          </w:p>
          <w:p w14:paraId="39E2966F" w14:textId="1AF30554" w:rsidR="00433DF8" w:rsidRPr="00F3397E" w:rsidRDefault="00433DF8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 xml:space="preserve">Increase retention in </w:t>
            </w:r>
            <w:proofErr w:type="spellStart"/>
            <w:r w:rsidRPr="00F3397E">
              <w:rPr>
                <w:sz w:val="22"/>
              </w:rPr>
              <w:t>PrEP</w:t>
            </w:r>
            <w:proofErr w:type="spellEnd"/>
            <w:r w:rsidRPr="00F3397E">
              <w:rPr>
                <w:sz w:val="22"/>
              </w:rPr>
              <w:t xml:space="preserve"> care and ongoing adherence support</w:t>
            </w:r>
          </w:p>
        </w:tc>
        <w:tc>
          <w:tcPr>
            <w:tcW w:w="1890" w:type="dxa"/>
          </w:tcPr>
          <w:p w14:paraId="44B1E87B" w14:textId="77777777" w:rsidR="00433DF8" w:rsidRPr="00F3397E" w:rsidRDefault="00433DF8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78308D73" w14:textId="77777777" w:rsidR="00433DF8" w:rsidRPr="00F3397E" w:rsidRDefault="00433DF8" w:rsidP="00F339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33DF8" w:rsidRPr="001A6B17" w14:paraId="6BC27DE7" w14:textId="77777777" w:rsidTr="0007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</w:tcPr>
          <w:p w14:paraId="71E3A107" w14:textId="6F986D3D" w:rsidR="00433DF8" w:rsidRPr="00F3397E" w:rsidRDefault="00433DF8" w:rsidP="00F3397E">
            <w:pPr>
              <w:pStyle w:val="TableText-calibri10"/>
              <w:rPr>
                <w:sz w:val="22"/>
              </w:rPr>
            </w:pPr>
            <w:r w:rsidRPr="00F3397E">
              <w:rPr>
                <w:sz w:val="22"/>
              </w:rPr>
              <w:t>Key activities:</w:t>
            </w:r>
          </w:p>
        </w:tc>
        <w:tc>
          <w:tcPr>
            <w:tcW w:w="1890" w:type="dxa"/>
          </w:tcPr>
          <w:p w14:paraId="44A57058" w14:textId="77777777" w:rsidR="00433DF8" w:rsidRPr="00F3397E" w:rsidRDefault="00433DF8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20" w:type="dxa"/>
          </w:tcPr>
          <w:p w14:paraId="19D3C1E7" w14:textId="77777777" w:rsidR="00433DF8" w:rsidRPr="00F3397E" w:rsidRDefault="00433DF8" w:rsidP="00F339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BAD63F2" w14:textId="742B7A0A" w:rsidR="00AD3A4B" w:rsidRPr="006B4758" w:rsidRDefault="00072D63" w:rsidP="00A04681">
      <w:pPr>
        <w:pStyle w:val="Heading3"/>
        <w:spacing w:before="120"/>
      </w:pPr>
      <w:r>
        <w:br/>
      </w:r>
      <w:r w:rsidR="00AD3A4B" w:rsidRPr="006B4758">
        <w:t>Barriers</w:t>
      </w:r>
    </w:p>
    <w:p w14:paraId="65DFFD99" w14:textId="37642F33" w:rsidR="00AD3A4B" w:rsidRPr="00092311" w:rsidRDefault="00AD3A4B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specific barriers to </w:t>
      </w:r>
      <w:proofErr w:type="spellStart"/>
      <w:r w:rsidR="00435772" w:rsidRPr="00092311">
        <w:rPr>
          <w:sz w:val="24"/>
          <w:szCs w:val="24"/>
        </w:rPr>
        <w:t>PrEP</w:t>
      </w:r>
      <w:proofErr w:type="spellEnd"/>
      <w:r w:rsidR="00435772" w:rsidRPr="00092311">
        <w:rPr>
          <w:sz w:val="24"/>
          <w:szCs w:val="24"/>
        </w:rPr>
        <w:t xml:space="preserve"> </w:t>
      </w:r>
      <w:r w:rsidR="00F3397E" w:rsidRPr="00092311">
        <w:rPr>
          <w:sz w:val="24"/>
          <w:szCs w:val="24"/>
        </w:rPr>
        <w:t>access, availability</w:t>
      </w:r>
      <w:r w:rsidR="00092311" w:rsidRPr="00092311">
        <w:rPr>
          <w:sz w:val="24"/>
          <w:szCs w:val="24"/>
        </w:rPr>
        <w:t>,</w:t>
      </w:r>
      <w:r w:rsidR="00F3397E" w:rsidRPr="00092311">
        <w:rPr>
          <w:sz w:val="24"/>
          <w:szCs w:val="24"/>
        </w:rPr>
        <w:t xml:space="preserve"> and use </w:t>
      </w:r>
      <w:r w:rsidR="001B4FFC">
        <w:rPr>
          <w:sz w:val="24"/>
          <w:szCs w:val="24"/>
        </w:rPr>
        <w:t xml:space="preserve">of </w:t>
      </w:r>
      <w:r w:rsidRPr="00092311">
        <w:rPr>
          <w:sz w:val="24"/>
          <w:szCs w:val="24"/>
        </w:rPr>
        <w:t xml:space="preserve">your </w:t>
      </w:r>
      <w:r w:rsidR="001061EA" w:rsidRPr="00092311">
        <w:rPr>
          <w:sz w:val="24"/>
          <w:szCs w:val="24"/>
        </w:rPr>
        <w:t xml:space="preserve">service </w:t>
      </w:r>
      <w:r w:rsidRPr="00092311">
        <w:rPr>
          <w:sz w:val="24"/>
          <w:szCs w:val="24"/>
        </w:rPr>
        <w:t>area</w:t>
      </w:r>
      <w:r w:rsidR="001B4FFC">
        <w:rPr>
          <w:sz w:val="24"/>
          <w:szCs w:val="24"/>
        </w:rPr>
        <w:t>. Also describe</w:t>
      </w:r>
      <w:r w:rsidRPr="00092311">
        <w:rPr>
          <w:sz w:val="24"/>
          <w:szCs w:val="24"/>
        </w:rPr>
        <w:t xml:space="preserve"> what activities you will undertake to reduce </w:t>
      </w:r>
      <w:r w:rsidR="001608C3" w:rsidRPr="00092311">
        <w:rPr>
          <w:sz w:val="24"/>
          <w:szCs w:val="24"/>
        </w:rPr>
        <w:t xml:space="preserve">barriers </w:t>
      </w:r>
      <w:r w:rsidR="00072D63">
        <w:rPr>
          <w:sz w:val="24"/>
          <w:szCs w:val="24"/>
        </w:rPr>
        <w:t xml:space="preserve">and </w:t>
      </w:r>
      <w:proofErr w:type="spellStart"/>
      <w:r w:rsidR="00072D63">
        <w:rPr>
          <w:sz w:val="24"/>
          <w:szCs w:val="24"/>
        </w:rPr>
        <w:t>PrEP</w:t>
      </w:r>
      <w:proofErr w:type="spellEnd"/>
      <w:r w:rsidR="001608C3" w:rsidRPr="00092311">
        <w:rPr>
          <w:sz w:val="24"/>
          <w:szCs w:val="24"/>
        </w:rPr>
        <w:t xml:space="preserve"> </w:t>
      </w:r>
      <w:r w:rsidRPr="00092311">
        <w:rPr>
          <w:sz w:val="24"/>
          <w:szCs w:val="24"/>
        </w:rPr>
        <w:t>stigma</w:t>
      </w:r>
      <w:r w:rsidR="00072D63">
        <w:rPr>
          <w:sz w:val="24"/>
          <w:szCs w:val="24"/>
        </w:rPr>
        <w:t>/</w:t>
      </w:r>
      <w:r w:rsidR="001061EA" w:rsidRPr="00092311">
        <w:rPr>
          <w:sz w:val="24"/>
          <w:szCs w:val="24"/>
        </w:rPr>
        <w:t>misinformatio</w:t>
      </w:r>
      <w:r w:rsidR="00072D63">
        <w:rPr>
          <w:sz w:val="24"/>
          <w:szCs w:val="24"/>
        </w:rPr>
        <w:t>n</w:t>
      </w:r>
      <w:r w:rsidR="00092311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1DCA0141" w14:textId="021DEF01" w:rsidR="001608C3" w:rsidRPr="00E0615A" w:rsidRDefault="00AD3A4B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  <w:r w:rsidR="00E0615A">
        <w:rPr>
          <w:sz w:val="24"/>
          <w:szCs w:val="24"/>
        </w:rPr>
        <w:br/>
      </w:r>
    </w:p>
    <w:p w14:paraId="63F021E5" w14:textId="77777777" w:rsidR="00906187" w:rsidRPr="006B4758" w:rsidRDefault="00906187" w:rsidP="00A04681">
      <w:pPr>
        <w:pStyle w:val="Heading3"/>
        <w:spacing w:before="120"/>
      </w:pPr>
      <w:r w:rsidRPr="006B4758">
        <w:t>Testing</w:t>
      </w:r>
    </w:p>
    <w:p w14:paraId="0E513200" w14:textId="5166B2C2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Describe how you will assess the HIV risk behavior</w:t>
      </w:r>
      <w:r w:rsidR="00240DF9" w:rsidRPr="00092311">
        <w:rPr>
          <w:sz w:val="24"/>
          <w:szCs w:val="24"/>
        </w:rPr>
        <w:t>s</w:t>
      </w:r>
      <w:r w:rsidRPr="00092311">
        <w:rPr>
          <w:sz w:val="24"/>
          <w:szCs w:val="24"/>
        </w:rPr>
        <w:t xml:space="preserve"> and </w:t>
      </w:r>
      <w:r w:rsidR="000E0D17" w:rsidRPr="00092311">
        <w:rPr>
          <w:sz w:val="24"/>
          <w:szCs w:val="24"/>
        </w:rPr>
        <w:t xml:space="preserve">conduct </w:t>
      </w:r>
      <w:r w:rsidR="00C62A25" w:rsidRPr="00092311">
        <w:rPr>
          <w:sz w:val="24"/>
          <w:szCs w:val="24"/>
        </w:rPr>
        <w:t xml:space="preserve">HIV </w:t>
      </w:r>
      <w:r w:rsidR="000E0D17" w:rsidRPr="00092311">
        <w:rPr>
          <w:sz w:val="24"/>
          <w:szCs w:val="24"/>
        </w:rPr>
        <w:t xml:space="preserve">testing, </w:t>
      </w:r>
      <w:r w:rsidR="00072D63">
        <w:rPr>
          <w:sz w:val="24"/>
          <w:szCs w:val="24"/>
        </w:rPr>
        <w:t>the</w:t>
      </w:r>
      <w:r w:rsidR="000E0D17" w:rsidRPr="00092311">
        <w:rPr>
          <w:sz w:val="24"/>
          <w:szCs w:val="24"/>
        </w:rPr>
        <w:t xml:space="preserve"> first step </w:t>
      </w:r>
      <w:r w:rsidR="00D84F38" w:rsidRPr="00092311">
        <w:rPr>
          <w:sz w:val="24"/>
          <w:szCs w:val="24"/>
        </w:rPr>
        <w:t xml:space="preserve">to </w:t>
      </w:r>
      <w:r w:rsidR="00C62A25" w:rsidRPr="00092311">
        <w:rPr>
          <w:sz w:val="24"/>
          <w:szCs w:val="24"/>
        </w:rPr>
        <w:t xml:space="preserve">identifying </w:t>
      </w:r>
      <w:r w:rsidR="00435772" w:rsidRPr="00092311">
        <w:rPr>
          <w:sz w:val="24"/>
          <w:szCs w:val="24"/>
        </w:rPr>
        <w:t xml:space="preserve">eligible </w:t>
      </w:r>
      <w:r w:rsidR="00C62A25" w:rsidRPr="00092311">
        <w:rPr>
          <w:sz w:val="24"/>
          <w:szCs w:val="24"/>
        </w:rPr>
        <w:t xml:space="preserve">clients who may benefit </w:t>
      </w:r>
      <w:r w:rsidR="00D84F38" w:rsidRPr="00092311">
        <w:rPr>
          <w:sz w:val="24"/>
          <w:szCs w:val="24"/>
        </w:rPr>
        <w:t xml:space="preserve">most </w:t>
      </w:r>
      <w:r w:rsidR="00C62A25" w:rsidRPr="00092311">
        <w:rPr>
          <w:sz w:val="24"/>
          <w:szCs w:val="24"/>
        </w:rPr>
        <w:t xml:space="preserve">from </w:t>
      </w:r>
      <w:proofErr w:type="spellStart"/>
      <w:r w:rsidR="00C62A25" w:rsidRPr="00092311">
        <w:rPr>
          <w:sz w:val="24"/>
          <w:szCs w:val="24"/>
        </w:rPr>
        <w:t>PrEP</w:t>
      </w:r>
      <w:proofErr w:type="spellEnd"/>
      <w:r w:rsidR="00092311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4EA7E69D" w14:textId="1222486F" w:rsidR="00906187" w:rsidRPr="00092311" w:rsidRDefault="00435772" w:rsidP="00A04681">
      <w:pPr>
        <w:spacing w:after="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498B003C" w14:textId="5FB2618B" w:rsidR="001608C3" w:rsidRDefault="001608C3" w:rsidP="00A04681">
      <w:pPr>
        <w:spacing w:after="0"/>
      </w:pPr>
    </w:p>
    <w:p w14:paraId="5954FF7D" w14:textId="77777777" w:rsidR="003C07FF" w:rsidRDefault="003C07FF" w:rsidP="00A04681">
      <w:pPr>
        <w:spacing w:after="0"/>
      </w:pPr>
    </w:p>
    <w:p w14:paraId="73E71490" w14:textId="53A152C5" w:rsidR="00906187" w:rsidRPr="006B4758" w:rsidRDefault="00336F38" w:rsidP="00A04681">
      <w:pPr>
        <w:pStyle w:val="Heading3"/>
        <w:spacing w:before="120"/>
      </w:pPr>
      <w:r w:rsidRPr="006B4758">
        <w:t xml:space="preserve">Active </w:t>
      </w:r>
      <w:r w:rsidR="0049143F" w:rsidRPr="006B4758">
        <w:t xml:space="preserve">Linkage and </w:t>
      </w:r>
      <w:r w:rsidR="00906187" w:rsidRPr="006B4758">
        <w:t>Referrals</w:t>
      </w:r>
    </w:p>
    <w:p w14:paraId="2B147B60" w14:textId="6BE49B90" w:rsidR="00435772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Describe how you will actively link</w:t>
      </w:r>
      <w:r w:rsidR="0049143F" w:rsidRPr="00092311">
        <w:rPr>
          <w:sz w:val="24"/>
          <w:szCs w:val="24"/>
        </w:rPr>
        <w:t xml:space="preserve"> or refer</w:t>
      </w:r>
      <w:r w:rsidRPr="00092311">
        <w:rPr>
          <w:sz w:val="24"/>
          <w:szCs w:val="24"/>
        </w:rPr>
        <w:t xml:space="preserve"> </w:t>
      </w:r>
      <w:r w:rsidR="00072D63">
        <w:rPr>
          <w:sz w:val="24"/>
          <w:szCs w:val="24"/>
        </w:rPr>
        <w:t>people who test</w:t>
      </w:r>
      <w:r w:rsidRPr="00092311">
        <w:rPr>
          <w:sz w:val="24"/>
          <w:szCs w:val="24"/>
        </w:rPr>
        <w:t xml:space="preserve"> </w:t>
      </w:r>
      <w:r w:rsidR="0049143F" w:rsidRPr="00092311">
        <w:rPr>
          <w:sz w:val="24"/>
          <w:szCs w:val="24"/>
        </w:rPr>
        <w:t xml:space="preserve">HIV negative and </w:t>
      </w:r>
      <w:r w:rsidR="00072D63">
        <w:rPr>
          <w:sz w:val="24"/>
          <w:szCs w:val="24"/>
        </w:rPr>
        <w:t xml:space="preserve">are </w:t>
      </w:r>
      <w:r w:rsidR="0049143F" w:rsidRPr="00092311">
        <w:rPr>
          <w:sz w:val="24"/>
          <w:szCs w:val="24"/>
        </w:rPr>
        <w:t xml:space="preserve">eligible for </w:t>
      </w:r>
      <w:proofErr w:type="spellStart"/>
      <w:r w:rsidR="0049143F" w:rsidRPr="00092311">
        <w:rPr>
          <w:sz w:val="24"/>
          <w:szCs w:val="24"/>
        </w:rPr>
        <w:t>PrEP</w:t>
      </w:r>
      <w:proofErr w:type="spellEnd"/>
      <w:r w:rsidR="001B4FFC">
        <w:rPr>
          <w:sz w:val="24"/>
          <w:szCs w:val="24"/>
        </w:rPr>
        <w:t xml:space="preserve"> </w:t>
      </w:r>
      <w:r w:rsidRPr="00092311">
        <w:rPr>
          <w:sz w:val="24"/>
          <w:szCs w:val="24"/>
        </w:rPr>
        <w:t>to a</w:t>
      </w:r>
      <w:r w:rsidR="0049143F" w:rsidRPr="00092311">
        <w:rPr>
          <w:sz w:val="24"/>
          <w:szCs w:val="24"/>
        </w:rPr>
        <w:t xml:space="preserve"> </w:t>
      </w:r>
      <w:r w:rsidR="00072D63">
        <w:rPr>
          <w:sz w:val="24"/>
          <w:szCs w:val="24"/>
        </w:rPr>
        <w:t xml:space="preserve">delivery </w:t>
      </w:r>
      <w:r w:rsidR="0049143F" w:rsidRPr="00092311">
        <w:rPr>
          <w:sz w:val="24"/>
          <w:szCs w:val="24"/>
        </w:rPr>
        <w:t xml:space="preserve">site </w:t>
      </w:r>
      <w:r w:rsidR="00336F38" w:rsidRPr="00092311">
        <w:rPr>
          <w:sz w:val="24"/>
          <w:szCs w:val="24"/>
        </w:rPr>
        <w:t xml:space="preserve">to initiate/start </w:t>
      </w:r>
      <w:proofErr w:type="spellStart"/>
      <w:r w:rsidR="00336F38" w:rsidRPr="00092311">
        <w:rPr>
          <w:sz w:val="24"/>
          <w:szCs w:val="24"/>
        </w:rPr>
        <w:t>PrEP</w:t>
      </w:r>
      <w:proofErr w:type="spellEnd"/>
      <w:r w:rsidR="001B4FFC">
        <w:rPr>
          <w:sz w:val="24"/>
          <w:szCs w:val="24"/>
        </w:rPr>
        <w:t xml:space="preserve">, </w:t>
      </w:r>
      <w:r w:rsidR="001B4FFC" w:rsidRPr="00092311">
        <w:rPr>
          <w:sz w:val="24"/>
          <w:szCs w:val="24"/>
        </w:rPr>
        <w:t>both internally and/or externally</w:t>
      </w:r>
      <w:r w:rsidR="001B4FFC">
        <w:rPr>
          <w:sz w:val="24"/>
          <w:szCs w:val="24"/>
        </w:rPr>
        <w:t>.</w:t>
      </w:r>
      <w:r w:rsidR="0049143F" w:rsidRPr="00092311">
        <w:rPr>
          <w:sz w:val="24"/>
          <w:szCs w:val="24"/>
        </w:rPr>
        <w:t xml:space="preserve"> </w:t>
      </w:r>
      <w:r w:rsidR="00435772" w:rsidRPr="00092311">
        <w:rPr>
          <w:sz w:val="24"/>
          <w:szCs w:val="24"/>
        </w:rPr>
        <w:t>I</w:t>
      </w:r>
      <w:r w:rsidRPr="00092311">
        <w:rPr>
          <w:sz w:val="24"/>
          <w:szCs w:val="24"/>
        </w:rPr>
        <w:t xml:space="preserve">t should also </w:t>
      </w:r>
      <w:r w:rsidRPr="00092311">
        <w:rPr>
          <w:sz w:val="24"/>
          <w:szCs w:val="24"/>
        </w:rPr>
        <w:lastRenderedPageBreak/>
        <w:t xml:space="preserve">include some type of follow-up with the patient to ensure </w:t>
      </w:r>
      <w:r w:rsidR="001B4FFC">
        <w:rPr>
          <w:sz w:val="24"/>
          <w:szCs w:val="24"/>
        </w:rPr>
        <w:t xml:space="preserve">they are </w:t>
      </w:r>
      <w:r w:rsidRPr="00092311">
        <w:rPr>
          <w:sz w:val="24"/>
          <w:szCs w:val="24"/>
        </w:rPr>
        <w:t>able to access a</w:t>
      </w:r>
      <w:r w:rsidR="00336F38" w:rsidRPr="00092311">
        <w:rPr>
          <w:sz w:val="24"/>
          <w:szCs w:val="24"/>
        </w:rPr>
        <w:t xml:space="preserve"> </w:t>
      </w:r>
      <w:proofErr w:type="spellStart"/>
      <w:proofErr w:type="gramStart"/>
      <w:r w:rsidR="00336F38" w:rsidRPr="00092311">
        <w:rPr>
          <w:sz w:val="24"/>
          <w:szCs w:val="24"/>
        </w:rPr>
        <w:t>PrEP</w:t>
      </w:r>
      <w:proofErr w:type="spellEnd"/>
      <w:proofErr w:type="gramEnd"/>
      <w:r w:rsidR="00336F38" w:rsidRPr="00092311">
        <w:rPr>
          <w:sz w:val="24"/>
          <w:szCs w:val="24"/>
        </w:rPr>
        <w:t xml:space="preserve"> </w:t>
      </w:r>
      <w:r w:rsidRPr="00092311">
        <w:rPr>
          <w:sz w:val="24"/>
          <w:szCs w:val="24"/>
        </w:rPr>
        <w:t>appointment</w:t>
      </w:r>
      <w:r w:rsidR="00092311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12C4DFFF" w14:textId="12088438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25D1FB33" w14:textId="7494D6BC" w:rsidR="00906187" w:rsidRDefault="00906187" w:rsidP="00A04681">
      <w:pPr>
        <w:spacing w:before="120" w:after="120"/>
      </w:pPr>
    </w:p>
    <w:p w14:paraId="0CFEDB71" w14:textId="77777777" w:rsidR="001608C3" w:rsidRDefault="001608C3" w:rsidP="00A04681">
      <w:pPr>
        <w:spacing w:before="120" w:after="120"/>
      </w:pPr>
    </w:p>
    <w:p w14:paraId="3CA4E744" w14:textId="1C917BEE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you will actively </w:t>
      </w:r>
      <w:r w:rsidR="00F71CF2">
        <w:rPr>
          <w:sz w:val="24"/>
          <w:szCs w:val="24"/>
        </w:rPr>
        <w:t>link or refer</w:t>
      </w:r>
      <w:r w:rsidRPr="00092311">
        <w:rPr>
          <w:sz w:val="24"/>
          <w:szCs w:val="24"/>
        </w:rPr>
        <w:t xml:space="preserve"> </w:t>
      </w:r>
      <w:r w:rsidR="00072D63">
        <w:rPr>
          <w:sz w:val="24"/>
          <w:szCs w:val="24"/>
        </w:rPr>
        <w:t>people</w:t>
      </w:r>
      <w:r w:rsidRPr="00092311">
        <w:rPr>
          <w:sz w:val="24"/>
          <w:szCs w:val="24"/>
        </w:rPr>
        <w:t xml:space="preserve"> </w:t>
      </w:r>
      <w:r w:rsidR="00072D63">
        <w:rPr>
          <w:sz w:val="24"/>
          <w:szCs w:val="24"/>
        </w:rPr>
        <w:t>who test</w:t>
      </w:r>
      <w:r w:rsidRPr="00092311">
        <w:rPr>
          <w:sz w:val="24"/>
          <w:szCs w:val="24"/>
        </w:rPr>
        <w:t xml:space="preserve"> positive while on </w:t>
      </w:r>
      <w:proofErr w:type="spellStart"/>
      <w:r w:rsidRPr="00092311">
        <w:rPr>
          <w:sz w:val="24"/>
          <w:szCs w:val="24"/>
        </w:rPr>
        <w:t>PrEP</w:t>
      </w:r>
      <w:proofErr w:type="spellEnd"/>
      <w:r w:rsidRPr="00092311">
        <w:rPr>
          <w:sz w:val="24"/>
          <w:szCs w:val="24"/>
        </w:rPr>
        <w:t xml:space="preserve"> to appropriate prevention and/or support services</w:t>
      </w:r>
      <w:r w:rsidR="00435772" w:rsidRPr="00092311">
        <w:rPr>
          <w:sz w:val="24"/>
          <w:szCs w:val="24"/>
        </w:rPr>
        <w:t xml:space="preserve">, </w:t>
      </w:r>
      <w:r w:rsidRPr="00092311">
        <w:rPr>
          <w:sz w:val="24"/>
          <w:szCs w:val="24"/>
        </w:rPr>
        <w:t xml:space="preserve">especially medical case management, mental health, housing, food, </w:t>
      </w:r>
      <w:r w:rsidR="001B4FFC">
        <w:rPr>
          <w:sz w:val="24"/>
          <w:szCs w:val="24"/>
        </w:rPr>
        <w:t xml:space="preserve">or </w:t>
      </w:r>
      <w:r w:rsidRPr="00092311">
        <w:rPr>
          <w:sz w:val="24"/>
          <w:szCs w:val="24"/>
        </w:rPr>
        <w:t>chemical dependency</w:t>
      </w:r>
      <w:r w:rsidR="00092311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2D6F1DA8" w14:textId="025A7DD8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2C65FA02" w14:textId="28353C51" w:rsidR="00435772" w:rsidRDefault="00435772" w:rsidP="00A04681">
      <w:pPr>
        <w:spacing w:before="120" w:after="120"/>
      </w:pPr>
    </w:p>
    <w:p w14:paraId="1D57C718" w14:textId="77777777" w:rsidR="001608C3" w:rsidRDefault="001608C3" w:rsidP="00A04681">
      <w:pPr>
        <w:spacing w:before="120" w:after="120"/>
      </w:pPr>
    </w:p>
    <w:p w14:paraId="1AD17D37" w14:textId="5136CF4F" w:rsidR="00906187" w:rsidRPr="00092311" w:rsidRDefault="00435772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Actively linking someone to a </w:t>
      </w:r>
      <w:proofErr w:type="spellStart"/>
      <w:proofErr w:type="gramStart"/>
      <w:r w:rsidRPr="00092311">
        <w:rPr>
          <w:sz w:val="24"/>
          <w:szCs w:val="24"/>
        </w:rPr>
        <w:t>PrEP</w:t>
      </w:r>
      <w:proofErr w:type="spellEnd"/>
      <w:proofErr w:type="gramEnd"/>
      <w:r w:rsidRPr="00092311">
        <w:rPr>
          <w:sz w:val="24"/>
          <w:szCs w:val="24"/>
        </w:rPr>
        <w:t xml:space="preserve"> care clinic should include some </w:t>
      </w:r>
      <w:r w:rsidR="00072D63">
        <w:rPr>
          <w:sz w:val="24"/>
          <w:szCs w:val="24"/>
        </w:rPr>
        <w:t>form</w:t>
      </w:r>
      <w:r w:rsidRPr="00092311">
        <w:rPr>
          <w:sz w:val="24"/>
          <w:szCs w:val="24"/>
        </w:rPr>
        <w:t xml:space="preserve"> of initiating contact with the clinic (</w:t>
      </w:r>
      <w:proofErr w:type="spellStart"/>
      <w:r w:rsidRPr="00092311">
        <w:rPr>
          <w:sz w:val="24"/>
          <w:szCs w:val="24"/>
        </w:rPr>
        <w:t>ie</w:t>
      </w:r>
      <w:proofErr w:type="spellEnd"/>
      <w:r w:rsidRPr="00092311">
        <w:rPr>
          <w:sz w:val="24"/>
          <w:szCs w:val="24"/>
        </w:rPr>
        <w:t>: calling the clinic while patient is present, setting up appointment for patient)</w:t>
      </w:r>
      <w:r w:rsidR="00072D63">
        <w:rPr>
          <w:sz w:val="24"/>
          <w:szCs w:val="24"/>
        </w:rPr>
        <w:t>.</w:t>
      </w:r>
    </w:p>
    <w:p w14:paraId="10F6A325" w14:textId="192F381C" w:rsidR="00435772" w:rsidRDefault="00435772" w:rsidP="00240DF9">
      <w:pPr>
        <w:spacing w:before="120" w:after="120"/>
      </w:pPr>
    </w:p>
    <w:p w14:paraId="1CD39A87" w14:textId="5CA1F5CC" w:rsidR="00647103" w:rsidRPr="006B4758" w:rsidRDefault="00647103" w:rsidP="00240DF9">
      <w:pPr>
        <w:pStyle w:val="Heading3"/>
        <w:spacing w:before="120"/>
        <w:rPr>
          <w:color w:val="002060"/>
        </w:rPr>
      </w:pPr>
      <w:proofErr w:type="spellStart"/>
      <w:r w:rsidRPr="006B4758">
        <w:rPr>
          <w:color w:val="002060"/>
        </w:rPr>
        <w:t>PrEP</w:t>
      </w:r>
      <w:proofErr w:type="spellEnd"/>
      <w:r w:rsidRPr="006B4758">
        <w:rPr>
          <w:color w:val="002060"/>
        </w:rPr>
        <w:t xml:space="preserve"> Navigation Strategy</w:t>
      </w:r>
    </w:p>
    <w:p w14:paraId="4C5F787D" w14:textId="01ED69A5" w:rsidR="00647103" w:rsidRPr="00092311" w:rsidRDefault="00647103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Describe how you will use navigation as a strategy to increase access, availability, uptake, adherence</w:t>
      </w:r>
      <w:r w:rsidR="006779B5">
        <w:rPr>
          <w:sz w:val="24"/>
          <w:szCs w:val="24"/>
        </w:rPr>
        <w:t>,</w:t>
      </w:r>
      <w:r w:rsidRPr="00092311">
        <w:rPr>
          <w:sz w:val="24"/>
          <w:szCs w:val="24"/>
        </w:rPr>
        <w:t xml:space="preserve"> and retention </w:t>
      </w:r>
      <w:r w:rsidR="001B4FFC">
        <w:rPr>
          <w:sz w:val="24"/>
          <w:szCs w:val="24"/>
        </w:rPr>
        <w:t>of</w:t>
      </w:r>
      <w:r w:rsidRPr="00092311">
        <w:rPr>
          <w:sz w:val="24"/>
          <w:szCs w:val="24"/>
        </w:rPr>
        <w:t xml:space="preserve"> </w:t>
      </w:r>
      <w:proofErr w:type="spellStart"/>
      <w:r w:rsidRPr="00092311">
        <w:rPr>
          <w:sz w:val="24"/>
          <w:szCs w:val="24"/>
        </w:rPr>
        <w:t>PrEP</w:t>
      </w:r>
      <w:proofErr w:type="spellEnd"/>
      <w:r w:rsidR="00092311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69C97703" w14:textId="6F7B7D63" w:rsidR="00647103" w:rsidRPr="00092311" w:rsidRDefault="00647103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2C4C9715" w14:textId="77777777" w:rsidR="00240DF9" w:rsidRDefault="00240DF9" w:rsidP="00240DF9">
      <w:pPr>
        <w:spacing w:before="120" w:after="120"/>
      </w:pPr>
    </w:p>
    <w:p w14:paraId="2ECF8B22" w14:textId="461415E5" w:rsidR="00906187" w:rsidRPr="006B4758" w:rsidRDefault="00275F4F" w:rsidP="0053568E">
      <w:pPr>
        <w:pStyle w:val="Heading3"/>
        <w:rPr>
          <w:rStyle w:val="Heading3Char"/>
        </w:rPr>
      </w:pPr>
      <w:r w:rsidRPr="006B4758">
        <w:rPr>
          <w:rStyle w:val="Heading3Char"/>
        </w:rPr>
        <w:t xml:space="preserve">Collaboration, </w:t>
      </w:r>
      <w:r w:rsidR="00647103" w:rsidRPr="006B4758">
        <w:rPr>
          <w:rStyle w:val="Heading3Char"/>
        </w:rPr>
        <w:t>Coordination</w:t>
      </w:r>
      <w:r w:rsidRPr="006B4758">
        <w:rPr>
          <w:rStyle w:val="Heading3Char"/>
        </w:rPr>
        <w:t>,</w:t>
      </w:r>
      <w:r w:rsidR="00647103" w:rsidRPr="006B4758">
        <w:rPr>
          <w:rStyle w:val="Heading3Char"/>
        </w:rPr>
        <w:t xml:space="preserve"> </w:t>
      </w:r>
      <w:r w:rsidR="00906187" w:rsidRPr="006B4758">
        <w:rPr>
          <w:rStyle w:val="Heading3Char"/>
        </w:rPr>
        <w:t xml:space="preserve">and Service Integration </w:t>
      </w:r>
    </w:p>
    <w:p w14:paraId="7964BA12" w14:textId="370D541D" w:rsidR="003B68D9" w:rsidRPr="00092311" w:rsidRDefault="003B68D9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Describe how you will</w:t>
      </w:r>
      <w:r w:rsidR="00D8276F" w:rsidRPr="00092311">
        <w:rPr>
          <w:sz w:val="24"/>
          <w:szCs w:val="24"/>
        </w:rPr>
        <w:t xml:space="preserve"> </w:t>
      </w:r>
      <w:r w:rsidR="001608C3" w:rsidRPr="00092311">
        <w:rPr>
          <w:sz w:val="24"/>
          <w:szCs w:val="24"/>
        </w:rPr>
        <w:t>promote</w:t>
      </w:r>
      <w:r w:rsidR="00D8276F" w:rsidRPr="00092311">
        <w:rPr>
          <w:sz w:val="24"/>
          <w:szCs w:val="24"/>
        </w:rPr>
        <w:t xml:space="preserve"> </w:t>
      </w:r>
      <w:r w:rsidRPr="00092311">
        <w:rPr>
          <w:sz w:val="24"/>
          <w:szCs w:val="24"/>
        </w:rPr>
        <w:t>PEP education</w:t>
      </w:r>
      <w:r w:rsidR="001608C3" w:rsidRPr="00092311">
        <w:rPr>
          <w:sz w:val="24"/>
          <w:szCs w:val="24"/>
        </w:rPr>
        <w:t xml:space="preserve"> and awareness</w:t>
      </w:r>
      <w:r w:rsidRPr="00092311">
        <w:rPr>
          <w:sz w:val="24"/>
          <w:szCs w:val="24"/>
        </w:rPr>
        <w:t xml:space="preserve">, referral, </w:t>
      </w:r>
      <w:r w:rsidR="00A51D5F">
        <w:rPr>
          <w:sz w:val="24"/>
          <w:szCs w:val="24"/>
        </w:rPr>
        <w:t xml:space="preserve">and </w:t>
      </w:r>
      <w:r w:rsidRPr="00092311">
        <w:rPr>
          <w:sz w:val="24"/>
          <w:szCs w:val="24"/>
        </w:rPr>
        <w:t>treatment</w:t>
      </w:r>
      <w:r w:rsidR="00A51D5F">
        <w:rPr>
          <w:sz w:val="24"/>
          <w:szCs w:val="24"/>
        </w:rPr>
        <w:t xml:space="preserve">. Also describe how you will </w:t>
      </w:r>
      <w:r w:rsidR="00072D63">
        <w:rPr>
          <w:sz w:val="24"/>
          <w:szCs w:val="24"/>
        </w:rPr>
        <w:t>transition</w:t>
      </w:r>
      <w:r w:rsidRPr="00092311">
        <w:rPr>
          <w:sz w:val="24"/>
          <w:szCs w:val="24"/>
        </w:rPr>
        <w:t xml:space="preserve"> </w:t>
      </w:r>
      <w:r w:rsidR="00072D63">
        <w:rPr>
          <w:sz w:val="24"/>
          <w:szCs w:val="24"/>
        </w:rPr>
        <w:t>people</w:t>
      </w:r>
      <w:r w:rsidRPr="00092311">
        <w:rPr>
          <w:sz w:val="24"/>
          <w:szCs w:val="24"/>
        </w:rPr>
        <w:t xml:space="preserve"> who have completed </w:t>
      </w:r>
      <w:r w:rsidR="00A51D5F">
        <w:rPr>
          <w:sz w:val="24"/>
          <w:szCs w:val="24"/>
        </w:rPr>
        <w:t xml:space="preserve">PEP </w:t>
      </w:r>
      <w:r w:rsidRPr="00092311">
        <w:rPr>
          <w:sz w:val="24"/>
          <w:szCs w:val="24"/>
        </w:rPr>
        <w:t xml:space="preserve">treatment and </w:t>
      </w:r>
      <w:r w:rsidR="00A51D5F">
        <w:rPr>
          <w:sz w:val="24"/>
          <w:szCs w:val="24"/>
        </w:rPr>
        <w:t>exhibit</w:t>
      </w:r>
      <w:r w:rsidRPr="00092311">
        <w:rPr>
          <w:sz w:val="24"/>
          <w:szCs w:val="24"/>
        </w:rPr>
        <w:t xml:space="preserve"> ongoing risk HIV behaviors into </w:t>
      </w:r>
      <w:proofErr w:type="spellStart"/>
      <w:r w:rsidRPr="00092311">
        <w:rPr>
          <w:sz w:val="24"/>
          <w:szCs w:val="24"/>
        </w:rPr>
        <w:t>PrEP</w:t>
      </w:r>
      <w:proofErr w:type="spellEnd"/>
      <w:r w:rsidRPr="00092311">
        <w:rPr>
          <w:sz w:val="24"/>
          <w:szCs w:val="24"/>
        </w:rPr>
        <w:t xml:space="preserve"> care</w:t>
      </w:r>
      <w:r w:rsidR="008255FE" w:rsidRPr="00092311">
        <w:rPr>
          <w:sz w:val="24"/>
          <w:szCs w:val="24"/>
        </w:rPr>
        <w:t>:</w:t>
      </w:r>
    </w:p>
    <w:p w14:paraId="4B7D7B48" w14:textId="77777777" w:rsidR="003B68D9" w:rsidRPr="00092311" w:rsidRDefault="003B68D9" w:rsidP="00240DF9">
      <w:pPr>
        <w:spacing w:before="120" w:after="120"/>
        <w:rPr>
          <w:sz w:val="24"/>
          <w:szCs w:val="24"/>
        </w:rPr>
      </w:pPr>
    </w:p>
    <w:p w14:paraId="6B195491" w14:textId="6BA33259" w:rsidR="00906187" w:rsidRPr="00092311" w:rsidRDefault="00906187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you will </w:t>
      </w:r>
      <w:r w:rsidR="003B68D9" w:rsidRPr="00092311">
        <w:rPr>
          <w:sz w:val="24"/>
          <w:szCs w:val="24"/>
        </w:rPr>
        <w:t xml:space="preserve">conduct </w:t>
      </w:r>
      <w:r w:rsidRPr="00092311">
        <w:rPr>
          <w:sz w:val="24"/>
          <w:szCs w:val="24"/>
        </w:rPr>
        <w:t>ST</w:t>
      </w:r>
      <w:r w:rsidR="00D84F38" w:rsidRPr="00092311">
        <w:rPr>
          <w:sz w:val="24"/>
          <w:szCs w:val="24"/>
        </w:rPr>
        <w:t>I</w:t>
      </w:r>
      <w:r w:rsidRPr="00092311">
        <w:rPr>
          <w:sz w:val="24"/>
          <w:szCs w:val="24"/>
        </w:rPr>
        <w:t xml:space="preserve"> education, </w:t>
      </w:r>
      <w:r w:rsidR="003B68D9" w:rsidRPr="00092311">
        <w:rPr>
          <w:sz w:val="24"/>
          <w:szCs w:val="24"/>
        </w:rPr>
        <w:t xml:space="preserve">referral, </w:t>
      </w:r>
      <w:r w:rsidRPr="00092311">
        <w:rPr>
          <w:sz w:val="24"/>
          <w:szCs w:val="24"/>
        </w:rPr>
        <w:t>testing</w:t>
      </w:r>
      <w:r w:rsidR="003B68D9" w:rsidRPr="00092311">
        <w:rPr>
          <w:sz w:val="24"/>
          <w:szCs w:val="24"/>
        </w:rPr>
        <w:t>/diagnosis</w:t>
      </w:r>
      <w:r w:rsidR="007701DE">
        <w:rPr>
          <w:sz w:val="24"/>
          <w:szCs w:val="24"/>
        </w:rPr>
        <w:t>,</w:t>
      </w:r>
      <w:r w:rsidRPr="00092311">
        <w:rPr>
          <w:sz w:val="24"/>
          <w:szCs w:val="24"/>
        </w:rPr>
        <w:t xml:space="preserve"> and</w:t>
      </w:r>
      <w:r w:rsidR="003B68D9" w:rsidRPr="00092311">
        <w:rPr>
          <w:sz w:val="24"/>
          <w:szCs w:val="24"/>
        </w:rPr>
        <w:t xml:space="preserve"> treatment for </w:t>
      </w:r>
      <w:r w:rsidR="00A51D5F">
        <w:rPr>
          <w:sz w:val="24"/>
          <w:szCs w:val="24"/>
        </w:rPr>
        <w:t>people</w:t>
      </w:r>
      <w:r w:rsidR="003B68D9" w:rsidRPr="00092311">
        <w:rPr>
          <w:sz w:val="24"/>
          <w:szCs w:val="24"/>
        </w:rPr>
        <w:t xml:space="preserve"> on </w:t>
      </w:r>
      <w:proofErr w:type="spellStart"/>
      <w:r w:rsidR="003B68D9" w:rsidRPr="00092311">
        <w:rPr>
          <w:sz w:val="24"/>
          <w:szCs w:val="24"/>
        </w:rPr>
        <w:t>PrEP</w:t>
      </w:r>
      <w:proofErr w:type="spellEnd"/>
      <w:r w:rsidR="008255FE" w:rsidRPr="00092311">
        <w:rPr>
          <w:sz w:val="24"/>
          <w:szCs w:val="24"/>
        </w:rPr>
        <w:t>:</w:t>
      </w:r>
    </w:p>
    <w:p w14:paraId="5C104FC9" w14:textId="77777777" w:rsidR="0084734E" w:rsidRDefault="0084734E" w:rsidP="00240DF9">
      <w:pPr>
        <w:spacing w:before="120" w:after="120"/>
      </w:pPr>
    </w:p>
    <w:p w14:paraId="2DDA1E74" w14:textId="0BFA8216" w:rsidR="0084734E" w:rsidRPr="00092311" w:rsidRDefault="0084734E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lastRenderedPageBreak/>
        <w:t xml:space="preserve">Describe how you will focus </w:t>
      </w:r>
      <w:r w:rsidR="00A51D5F">
        <w:rPr>
          <w:sz w:val="24"/>
          <w:szCs w:val="24"/>
        </w:rPr>
        <w:t xml:space="preserve">distributing </w:t>
      </w:r>
      <w:r w:rsidRPr="00092311">
        <w:rPr>
          <w:sz w:val="24"/>
          <w:szCs w:val="24"/>
        </w:rPr>
        <w:t>condom</w:t>
      </w:r>
      <w:r w:rsidR="00A51D5F">
        <w:rPr>
          <w:sz w:val="24"/>
          <w:szCs w:val="24"/>
        </w:rPr>
        <w:t>s</w:t>
      </w:r>
      <w:r w:rsidRPr="00092311">
        <w:rPr>
          <w:sz w:val="24"/>
          <w:szCs w:val="24"/>
        </w:rPr>
        <w:t xml:space="preserve"> and supplies (lube, dental dams, etc.) to priority </w:t>
      </w:r>
      <w:r w:rsidR="00A51D5F">
        <w:rPr>
          <w:sz w:val="24"/>
          <w:szCs w:val="24"/>
        </w:rPr>
        <w:t>people</w:t>
      </w:r>
      <w:r w:rsidRPr="00092311">
        <w:rPr>
          <w:sz w:val="24"/>
          <w:szCs w:val="24"/>
        </w:rPr>
        <w:t xml:space="preserve"> at greatest risk of transmitting/acquiring HIV infection to specifically prevent transmission of other sexually acquired infections (STI) among persons on </w:t>
      </w:r>
      <w:proofErr w:type="spellStart"/>
      <w:r w:rsidRPr="00092311">
        <w:rPr>
          <w:sz w:val="24"/>
          <w:szCs w:val="24"/>
        </w:rPr>
        <w:t>PrEP</w:t>
      </w:r>
      <w:proofErr w:type="spellEnd"/>
      <w:r w:rsidR="008255FE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02EBDC3B" w14:textId="09B6E307" w:rsidR="008255FE" w:rsidRPr="00092311" w:rsidRDefault="0084734E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56674B27" w14:textId="2CDA5120" w:rsidR="008255FE" w:rsidRDefault="008255FE" w:rsidP="00240DF9">
      <w:pPr>
        <w:spacing w:before="120" w:after="120"/>
        <w:rPr>
          <w:sz w:val="24"/>
          <w:szCs w:val="24"/>
        </w:rPr>
      </w:pPr>
    </w:p>
    <w:p w14:paraId="4E6715FC" w14:textId="77777777" w:rsidR="003C07FF" w:rsidRPr="00092311" w:rsidRDefault="003C07FF" w:rsidP="00240DF9">
      <w:pPr>
        <w:spacing w:before="120" w:after="120"/>
        <w:rPr>
          <w:sz w:val="24"/>
          <w:szCs w:val="24"/>
        </w:rPr>
      </w:pPr>
    </w:p>
    <w:p w14:paraId="799E0C19" w14:textId="0D75F529" w:rsidR="00906187" w:rsidRPr="00092311" w:rsidRDefault="00906187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you will conduct </w:t>
      </w:r>
      <w:r w:rsidR="00275F4F" w:rsidRPr="00092311">
        <w:rPr>
          <w:sz w:val="24"/>
          <w:szCs w:val="24"/>
        </w:rPr>
        <w:t xml:space="preserve">initial clinical </w:t>
      </w:r>
      <w:r w:rsidRPr="00092311">
        <w:rPr>
          <w:sz w:val="24"/>
          <w:szCs w:val="24"/>
        </w:rPr>
        <w:t>screening</w:t>
      </w:r>
      <w:r w:rsidR="00275F4F" w:rsidRPr="00092311">
        <w:rPr>
          <w:sz w:val="24"/>
          <w:szCs w:val="24"/>
        </w:rPr>
        <w:t xml:space="preserve"> for </w:t>
      </w:r>
      <w:proofErr w:type="spellStart"/>
      <w:r w:rsidR="00275F4F" w:rsidRPr="00092311">
        <w:rPr>
          <w:sz w:val="24"/>
          <w:szCs w:val="24"/>
        </w:rPr>
        <w:t>PrEP</w:t>
      </w:r>
      <w:proofErr w:type="spellEnd"/>
      <w:r w:rsidR="00275F4F" w:rsidRPr="00092311">
        <w:rPr>
          <w:sz w:val="24"/>
          <w:szCs w:val="24"/>
        </w:rPr>
        <w:t xml:space="preserve"> and regularly scheduled </w:t>
      </w:r>
      <w:r w:rsidR="00A51D5F" w:rsidRPr="00092311">
        <w:rPr>
          <w:sz w:val="24"/>
          <w:szCs w:val="24"/>
        </w:rPr>
        <w:t>three-month</w:t>
      </w:r>
      <w:r w:rsidR="00275F4F" w:rsidRPr="00092311">
        <w:rPr>
          <w:sz w:val="24"/>
          <w:szCs w:val="24"/>
        </w:rPr>
        <w:t xml:space="preserve"> medical visits</w:t>
      </w:r>
      <w:r w:rsidR="008255FE" w:rsidRPr="00092311">
        <w:rPr>
          <w:sz w:val="24"/>
          <w:szCs w:val="24"/>
        </w:rPr>
        <w:t>:</w:t>
      </w:r>
    </w:p>
    <w:p w14:paraId="0ABFE530" w14:textId="77777777" w:rsidR="00906187" w:rsidRDefault="00906187" w:rsidP="00240DF9">
      <w:pPr>
        <w:spacing w:before="120" w:after="120"/>
      </w:pPr>
    </w:p>
    <w:p w14:paraId="7EC80AE5" w14:textId="4C80942C" w:rsidR="00906187" w:rsidRPr="006B4758" w:rsidRDefault="000A3E41" w:rsidP="00A04681">
      <w:pPr>
        <w:pStyle w:val="Heading3"/>
        <w:spacing w:before="120"/>
        <w:rPr>
          <w:color w:val="002060"/>
        </w:rPr>
      </w:pPr>
      <w:r w:rsidRPr="006B4758">
        <w:rPr>
          <w:color w:val="002060"/>
        </w:rPr>
        <w:t>Priority</w:t>
      </w:r>
      <w:r w:rsidR="00906187" w:rsidRPr="006B4758">
        <w:rPr>
          <w:color w:val="002060"/>
        </w:rPr>
        <w:t xml:space="preserve"> Population Input</w:t>
      </w:r>
    </w:p>
    <w:p w14:paraId="6883C258" w14:textId="245D40BE" w:rsidR="00275F4F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</w:t>
      </w:r>
      <w:r w:rsidRPr="00A51D5F">
        <w:rPr>
          <w:b/>
          <w:iCs/>
          <w:sz w:val="24"/>
          <w:szCs w:val="24"/>
        </w:rPr>
        <w:t>ongoing input</w:t>
      </w:r>
      <w:r w:rsidRPr="00092311">
        <w:rPr>
          <w:sz w:val="24"/>
          <w:szCs w:val="24"/>
        </w:rPr>
        <w:t xml:space="preserve"> from the </w:t>
      </w:r>
      <w:r w:rsidR="00CA0CDD" w:rsidRPr="00092311">
        <w:rPr>
          <w:sz w:val="24"/>
          <w:szCs w:val="24"/>
        </w:rPr>
        <w:t>priority</w:t>
      </w:r>
      <w:r w:rsidRPr="00092311">
        <w:rPr>
          <w:sz w:val="24"/>
          <w:szCs w:val="24"/>
        </w:rPr>
        <w:t xml:space="preserve"> population will be gathered, documented, and used for the development, implementation, and evaluation of this project</w:t>
      </w:r>
      <w:r w:rsidR="003C07FF">
        <w:rPr>
          <w:sz w:val="24"/>
          <w:szCs w:val="24"/>
        </w:rPr>
        <w:t xml:space="preserve">. </w:t>
      </w:r>
      <w:r w:rsidR="003C07FF" w:rsidRPr="00092311">
        <w:rPr>
          <w:sz w:val="24"/>
          <w:szCs w:val="24"/>
        </w:rPr>
        <w:t>For example, some grantees have sought target population input via community advisory boards, focus groups, surveys, etc.:</w:t>
      </w:r>
      <w:r w:rsidR="00E0615A">
        <w:rPr>
          <w:sz w:val="24"/>
          <w:szCs w:val="24"/>
        </w:rPr>
        <w:br/>
      </w:r>
    </w:p>
    <w:p w14:paraId="6764AE2F" w14:textId="7D458647" w:rsidR="00275F4F" w:rsidRPr="00092311" w:rsidRDefault="00275F4F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561A582B" w14:textId="77777777" w:rsidR="003C07FF" w:rsidRDefault="003C07FF" w:rsidP="00A04681">
      <w:pPr>
        <w:spacing w:before="120" w:after="120"/>
      </w:pPr>
    </w:p>
    <w:p w14:paraId="64AA1762" w14:textId="77777777" w:rsidR="00906187" w:rsidRPr="006B4758" w:rsidRDefault="00906187" w:rsidP="00A04681">
      <w:pPr>
        <w:pStyle w:val="Heading3"/>
        <w:spacing w:before="120"/>
      </w:pPr>
      <w:r w:rsidRPr="006B4758">
        <w:t>Monitoring &amp; Evaluation</w:t>
      </w:r>
    </w:p>
    <w:p w14:paraId="6C4FFB97" w14:textId="28896CB7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the implementation of </w:t>
      </w:r>
      <w:proofErr w:type="spellStart"/>
      <w:r w:rsidR="00D84F38" w:rsidRPr="00092311">
        <w:rPr>
          <w:sz w:val="24"/>
          <w:szCs w:val="24"/>
        </w:rPr>
        <w:t>PrEP</w:t>
      </w:r>
      <w:proofErr w:type="spellEnd"/>
      <w:r w:rsidR="00D84F38" w:rsidRPr="00092311">
        <w:rPr>
          <w:sz w:val="24"/>
          <w:szCs w:val="24"/>
        </w:rPr>
        <w:t xml:space="preserve"> </w:t>
      </w:r>
      <w:r w:rsidRPr="00092311">
        <w:rPr>
          <w:sz w:val="24"/>
          <w:szCs w:val="24"/>
        </w:rPr>
        <w:t>pro</w:t>
      </w:r>
      <w:r w:rsidR="001608C3" w:rsidRPr="00092311">
        <w:rPr>
          <w:sz w:val="24"/>
          <w:szCs w:val="24"/>
        </w:rPr>
        <w:t>gram</w:t>
      </w:r>
      <w:r w:rsidRPr="00092311">
        <w:rPr>
          <w:sz w:val="24"/>
          <w:szCs w:val="24"/>
        </w:rPr>
        <w:t xml:space="preserve"> activities will be monitored and evaluated</w:t>
      </w:r>
      <w:r w:rsidR="008255FE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1C99C305" w14:textId="04920CB1" w:rsidR="000E0D17" w:rsidRPr="00092311" w:rsidRDefault="00E82120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04CFCD32" w14:textId="4F6009CB" w:rsidR="003C07FF" w:rsidRPr="00092311" w:rsidRDefault="00E0615A" w:rsidP="00A0468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7550D91" w14:textId="601611C7" w:rsidR="007701DE" w:rsidRDefault="00E82120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Specifically, p</w:t>
      </w:r>
      <w:r w:rsidR="00303ED8" w:rsidRPr="00092311">
        <w:rPr>
          <w:sz w:val="24"/>
          <w:szCs w:val="24"/>
        </w:rPr>
        <w:t xml:space="preserve">rogram </w:t>
      </w:r>
      <w:r w:rsidR="007701DE">
        <w:rPr>
          <w:sz w:val="24"/>
          <w:szCs w:val="24"/>
        </w:rPr>
        <w:t>s</w:t>
      </w:r>
      <w:r w:rsidR="00303ED8" w:rsidRPr="00092311">
        <w:rPr>
          <w:sz w:val="24"/>
          <w:szCs w:val="24"/>
        </w:rPr>
        <w:t xml:space="preserve">taff </w:t>
      </w:r>
      <w:r w:rsidRPr="00092311">
        <w:rPr>
          <w:sz w:val="24"/>
          <w:szCs w:val="24"/>
        </w:rPr>
        <w:t>shall</w:t>
      </w:r>
      <w:r w:rsidR="007701DE">
        <w:rPr>
          <w:sz w:val="24"/>
          <w:szCs w:val="24"/>
        </w:rPr>
        <w:t>:</w:t>
      </w:r>
    </w:p>
    <w:p w14:paraId="239BD560" w14:textId="014AEE48" w:rsidR="007701DE" w:rsidRPr="007701DE" w:rsidRDefault="007701DE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303ED8" w:rsidRPr="007701DE">
        <w:rPr>
          <w:b/>
          <w:bCs/>
          <w:sz w:val="24"/>
          <w:szCs w:val="24"/>
        </w:rPr>
        <w:t>egularly monitor and evaluate</w:t>
      </w:r>
      <w:r w:rsidR="00303ED8" w:rsidRPr="007701DE">
        <w:rPr>
          <w:sz w:val="24"/>
          <w:szCs w:val="24"/>
        </w:rPr>
        <w:t xml:space="preserve"> the </w:t>
      </w:r>
      <w:r w:rsidR="000E0D17" w:rsidRPr="007701DE">
        <w:rPr>
          <w:sz w:val="24"/>
          <w:szCs w:val="24"/>
        </w:rPr>
        <w:t xml:space="preserve">key performance measures for each step along the </w:t>
      </w:r>
      <w:proofErr w:type="spellStart"/>
      <w:r w:rsidR="000E0D17" w:rsidRPr="007701DE">
        <w:rPr>
          <w:sz w:val="24"/>
          <w:szCs w:val="24"/>
        </w:rPr>
        <w:t>PrEP</w:t>
      </w:r>
      <w:proofErr w:type="spellEnd"/>
      <w:r w:rsidR="000E0D17" w:rsidRPr="007701DE">
        <w:rPr>
          <w:sz w:val="24"/>
          <w:szCs w:val="24"/>
        </w:rPr>
        <w:t xml:space="preserve"> care continuum for drop-offs or gaps</w:t>
      </w:r>
      <w:r w:rsidR="006A3B4C" w:rsidRPr="007701DE">
        <w:rPr>
          <w:sz w:val="24"/>
          <w:szCs w:val="24"/>
        </w:rPr>
        <w:t xml:space="preserve"> from </w:t>
      </w:r>
      <w:r w:rsidR="006A3B4C" w:rsidRPr="007701DE">
        <w:rPr>
          <w:b/>
          <w:bCs/>
          <w:sz w:val="24"/>
          <w:szCs w:val="24"/>
        </w:rPr>
        <w:t>identification</w:t>
      </w:r>
      <w:r w:rsidR="006A3B4C" w:rsidRPr="007701DE">
        <w:rPr>
          <w:sz w:val="24"/>
          <w:szCs w:val="24"/>
        </w:rPr>
        <w:t xml:space="preserve"> of persons at risk</w:t>
      </w:r>
      <w:r w:rsidR="00A51D5F">
        <w:rPr>
          <w:sz w:val="24"/>
          <w:szCs w:val="24"/>
        </w:rPr>
        <w:t>.</w:t>
      </w:r>
    </w:p>
    <w:p w14:paraId="6A17B817" w14:textId="0BDEFF02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="00303ED8" w:rsidRPr="007701DE">
        <w:rPr>
          <w:sz w:val="24"/>
          <w:szCs w:val="24"/>
        </w:rPr>
        <w:t>HIV status</w:t>
      </w:r>
      <w:r>
        <w:rPr>
          <w:sz w:val="24"/>
          <w:szCs w:val="24"/>
        </w:rPr>
        <w:t>.</w:t>
      </w:r>
    </w:p>
    <w:p w14:paraId="78D83D9C" w14:textId="658EDB42" w:rsidR="007701DE" w:rsidRPr="007701DE" w:rsidRDefault="007701DE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Li</w:t>
      </w:r>
      <w:r w:rsidR="006A3B4C" w:rsidRPr="007701DE">
        <w:rPr>
          <w:b/>
          <w:bCs/>
          <w:sz w:val="24"/>
          <w:szCs w:val="24"/>
        </w:rPr>
        <w:t xml:space="preserve">nk </w:t>
      </w:r>
      <w:r w:rsidR="006A3B4C" w:rsidRPr="007701DE">
        <w:rPr>
          <w:sz w:val="24"/>
          <w:szCs w:val="24"/>
        </w:rPr>
        <w:t xml:space="preserve">eligible </w:t>
      </w:r>
      <w:r w:rsidR="00A51D5F">
        <w:rPr>
          <w:sz w:val="24"/>
          <w:szCs w:val="24"/>
        </w:rPr>
        <w:t>people</w:t>
      </w:r>
      <w:r w:rsidR="006A3B4C" w:rsidRPr="007701DE">
        <w:rPr>
          <w:sz w:val="24"/>
          <w:szCs w:val="24"/>
        </w:rPr>
        <w:t xml:space="preserve"> to site of </w:t>
      </w:r>
      <w:proofErr w:type="spellStart"/>
      <w:r w:rsidR="006A3B4C" w:rsidRPr="007701DE">
        <w:rPr>
          <w:sz w:val="24"/>
          <w:szCs w:val="24"/>
        </w:rPr>
        <w:t>PrEP</w:t>
      </w:r>
      <w:proofErr w:type="spellEnd"/>
      <w:r w:rsidR="006A3B4C" w:rsidRPr="007701DE">
        <w:rPr>
          <w:sz w:val="24"/>
          <w:szCs w:val="24"/>
        </w:rPr>
        <w:t xml:space="preserve"> care delivery</w:t>
      </w:r>
      <w:r w:rsidR="00A51D5F">
        <w:rPr>
          <w:sz w:val="24"/>
          <w:szCs w:val="24"/>
        </w:rPr>
        <w:t>.</w:t>
      </w:r>
    </w:p>
    <w:p w14:paraId="657F1EAD" w14:textId="5C2092F8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Initiate</w:t>
      </w:r>
      <w:r w:rsidR="00303ED8" w:rsidRPr="007701DE">
        <w:rPr>
          <w:sz w:val="24"/>
          <w:szCs w:val="24"/>
        </w:rPr>
        <w:t xml:space="preserve">/start </w:t>
      </w:r>
      <w:proofErr w:type="spellStart"/>
      <w:r w:rsidR="00303ED8" w:rsidRPr="007701DE">
        <w:rPr>
          <w:sz w:val="24"/>
          <w:szCs w:val="24"/>
        </w:rPr>
        <w:t>PrEP</w:t>
      </w:r>
      <w:proofErr w:type="spellEnd"/>
      <w:r>
        <w:rPr>
          <w:sz w:val="24"/>
          <w:szCs w:val="24"/>
        </w:rPr>
        <w:t xml:space="preserve"> care.</w:t>
      </w:r>
    </w:p>
    <w:p w14:paraId="2A1C197E" w14:textId="69CBCB3B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Retain</w:t>
      </w:r>
      <w:r w:rsidR="00303ED8" w:rsidRPr="00770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people </w:t>
      </w:r>
      <w:r w:rsidR="00303ED8" w:rsidRPr="007701DE">
        <w:rPr>
          <w:sz w:val="24"/>
          <w:szCs w:val="24"/>
        </w:rPr>
        <w:t>in care including referral to other HIV risk reduction strategies as appropriate</w:t>
      </w:r>
      <w:r>
        <w:rPr>
          <w:sz w:val="24"/>
          <w:szCs w:val="24"/>
        </w:rPr>
        <w:t>.</w:t>
      </w:r>
    </w:p>
    <w:p w14:paraId="1F345CC1" w14:textId="0086687E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Monitor</w:t>
      </w:r>
      <w:r w:rsidR="001608C3" w:rsidRPr="007701DE">
        <w:rPr>
          <w:sz w:val="24"/>
          <w:szCs w:val="24"/>
        </w:rPr>
        <w:t xml:space="preserve"> </w:t>
      </w:r>
      <w:r w:rsidR="009A7443" w:rsidRPr="007701DE">
        <w:rPr>
          <w:sz w:val="24"/>
          <w:szCs w:val="24"/>
        </w:rPr>
        <w:t>HIV status and adherence</w:t>
      </w:r>
      <w:r>
        <w:rPr>
          <w:sz w:val="24"/>
          <w:szCs w:val="24"/>
        </w:rPr>
        <w:t>.</w:t>
      </w:r>
    </w:p>
    <w:p w14:paraId="1CD563AF" w14:textId="065A0BC9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Reassess</w:t>
      </w:r>
      <w:r w:rsidR="009A7443" w:rsidRPr="00770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risk of </w:t>
      </w:r>
      <w:r w:rsidR="00303ED8" w:rsidRPr="007701DE">
        <w:rPr>
          <w:sz w:val="24"/>
          <w:szCs w:val="24"/>
        </w:rPr>
        <w:t xml:space="preserve">HIV </w:t>
      </w:r>
      <w:r w:rsidR="0049143F" w:rsidRPr="007701DE">
        <w:rPr>
          <w:sz w:val="24"/>
          <w:szCs w:val="24"/>
        </w:rPr>
        <w:t>risk</w:t>
      </w:r>
      <w:r>
        <w:rPr>
          <w:sz w:val="24"/>
          <w:szCs w:val="24"/>
        </w:rPr>
        <w:t xml:space="preserve"> and reanimate</w:t>
      </w:r>
      <w:r w:rsidR="009A7443" w:rsidRPr="007701DE">
        <w:rPr>
          <w:sz w:val="24"/>
          <w:szCs w:val="24"/>
        </w:rPr>
        <w:t xml:space="preserve"> </w:t>
      </w:r>
      <w:proofErr w:type="spellStart"/>
      <w:r w:rsidR="009A7443" w:rsidRPr="007701DE">
        <w:rPr>
          <w:sz w:val="24"/>
          <w:szCs w:val="24"/>
        </w:rPr>
        <w:t>PrEP</w:t>
      </w:r>
      <w:proofErr w:type="spellEnd"/>
      <w:r w:rsidR="009A7443" w:rsidRPr="007701DE">
        <w:rPr>
          <w:sz w:val="24"/>
          <w:szCs w:val="24"/>
        </w:rPr>
        <w:t xml:space="preserve"> for those with HIV risk</w:t>
      </w:r>
      <w:r>
        <w:rPr>
          <w:sz w:val="24"/>
          <w:szCs w:val="24"/>
        </w:rPr>
        <w:t>.</w:t>
      </w:r>
    </w:p>
    <w:p w14:paraId="49619FA3" w14:textId="37A3B961" w:rsidR="007701DE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>Link</w:t>
      </w:r>
      <w:r w:rsidR="00303ED8" w:rsidRPr="007701DE">
        <w:rPr>
          <w:sz w:val="24"/>
          <w:szCs w:val="24"/>
        </w:rPr>
        <w:t xml:space="preserve"> to HIV care if HIV </w:t>
      </w:r>
      <w:r w:rsidR="0049143F" w:rsidRPr="007701DE">
        <w:rPr>
          <w:sz w:val="24"/>
          <w:szCs w:val="24"/>
        </w:rPr>
        <w:t>infected</w:t>
      </w:r>
      <w:r>
        <w:rPr>
          <w:sz w:val="24"/>
          <w:szCs w:val="24"/>
        </w:rPr>
        <w:t>.</w:t>
      </w:r>
      <w:r w:rsidR="0049143F" w:rsidRPr="007701DE">
        <w:rPr>
          <w:sz w:val="24"/>
          <w:szCs w:val="24"/>
        </w:rPr>
        <w:t xml:space="preserve"> </w:t>
      </w:r>
    </w:p>
    <w:p w14:paraId="642B5783" w14:textId="3EF99D0B" w:rsidR="000E0D17" w:rsidRPr="007701DE" w:rsidRDefault="00A51D5F" w:rsidP="007701DE">
      <w:pPr>
        <w:pStyle w:val="ListBulle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Discontinue </w:t>
      </w:r>
      <w:proofErr w:type="spellStart"/>
      <w:r>
        <w:rPr>
          <w:sz w:val="24"/>
          <w:szCs w:val="24"/>
        </w:rPr>
        <w:t>PrEP</w:t>
      </w:r>
      <w:proofErr w:type="spellEnd"/>
      <w:r>
        <w:rPr>
          <w:sz w:val="24"/>
          <w:szCs w:val="24"/>
        </w:rPr>
        <w:t xml:space="preserve"> care </w:t>
      </w:r>
      <w:r w:rsidR="0049143F" w:rsidRPr="007701DE">
        <w:rPr>
          <w:sz w:val="24"/>
          <w:szCs w:val="24"/>
        </w:rPr>
        <w:t>for those with reduced risk or toxicity or for other reasons</w:t>
      </w:r>
    </w:p>
    <w:p w14:paraId="5373CCC3" w14:textId="77777777" w:rsidR="00906187" w:rsidRDefault="00906187" w:rsidP="00A04681">
      <w:pPr>
        <w:spacing w:before="120" w:after="120"/>
      </w:pPr>
    </w:p>
    <w:p w14:paraId="1C8326E4" w14:textId="50353449" w:rsidR="00906187" w:rsidRPr="006B4758" w:rsidRDefault="005E665E" w:rsidP="00A04681">
      <w:pPr>
        <w:pStyle w:val="Heading3"/>
        <w:spacing w:before="120"/>
      </w:pPr>
      <w:r w:rsidRPr="006B4758">
        <w:t>Data collection</w:t>
      </w:r>
    </w:p>
    <w:p w14:paraId="5EEAF778" w14:textId="32648DF5" w:rsidR="005E665E" w:rsidRPr="00092311" w:rsidRDefault="005E665E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</w:t>
      </w:r>
      <w:r w:rsidR="000E0D17" w:rsidRPr="00092311">
        <w:rPr>
          <w:sz w:val="24"/>
          <w:szCs w:val="24"/>
        </w:rPr>
        <w:t xml:space="preserve">you will </w:t>
      </w:r>
      <w:r w:rsidRPr="00092311">
        <w:rPr>
          <w:sz w:val="24"/>
          <w:szCs w:val="24"/>
        </w:rPr>
        <w:t>collect, track, document, analyze</w:t>
      </w:r>
      <w:r w:rsidR="00A51D5F">
        <w:rPr>
          <w:sz w:val="24"/>
          <w:szCs w:val="24"/>
        </w:rPr>
        <w:t>,</w:t>
      </w:r>
      <w:r w:rsidRPr="00092311">
        <w:rPr>
          <w:sz w:val="24"/>
          <w:szCs w:val="24"/>
        </w:rPr>
        <w:t xml:space="preserve"> and report</w:t>
      </w:r>
      <w:r w:rsidR="000E0D17" w:rsidRPr="00092311">
        <w:rPr>
          <w:sz w:val="24"/>
          <w:szCs w:val="24"/>
        </w:rPr>
        <w:t xml:space="preserve"> non-identifying client-level data. </w:t>
      </w:r>
      <w:r w:rsidRPr="00092311">
        <w:rPr>
          <w:sz w:val="24"/>
          <w:szCs w:val="24"/>
        </w:rPr>
        <w:t xml:space="preserve">Include types of data collection tools and </w:t>
      </w:r>
      <w:r w:rsidR="000E0D17" w:rsidRPr="00092311">
        <w:rPr>
          <w:sz w:val="24"/>
          <w:szCs w:val="24"/>
        </w:rPr>
        <w:t xml:space="preserve">specific </w:t>
      </w:r>
      <w:r w:rsidRPr="00092311">
        <w:rPr>
          <w:sz w:val="24"/>
          <w:szCs w:val="24"/>
        </w:rPr>
        <w:t>databases</w:t>
      </w:r>
      <w:r w:rsidR="000E0D17" w:rsidRPr="00092311">
        <w:rPr>
          <w:sz w:val="24"/>
          <w:szCs w:val="24"/>
        </w:rPr>
        <w:t xml:space="preserve"> or software systems</w:t>
      </w:r>
      <w:r w:rsidRPr="00092311">
        <w:rPr>
          <w:sz w:val="24"/>
          <w:szCs w:val="24"/>
        </w:rPr>
        <w:t xml:space="preserve"> that will be used and </w:t>
      </w:r>
      <w:r w:rsidR="00A51D5F">
        <w:rPr>
          <w:sz w:val="24"/>
          <w:szCs w:val="24"/>
        </w:rPr>
        <w:t xml:space="preserve">the </w:t>
      </w:r>
      <w:r w:rsidRPr="00092311">
        <w:rPr>
          <w:sz w:val="24"/>
          <w:szCs w:val="24"/>
        </w:rPr>
        <w:t>staff responsible</w:t>
      </w:r>
      <w:r w:rsidR="008255FE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039B4015" w14:textId="464265E7" w:rsidR="005E665E" w:rsidRPr="00092311" w:rsidRDefault="00AC445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0C38F6A2" w14:textId="77777777" w:rsidR="00240DF9" w:rsidRPr="00092311" w:rsidRDefault="00240DF9" w:rsidP="00A04681">
      <w:pPr>
        <w:spacing w:before="120" w:after="120"/>
        <w:rPr>
          <w:sz w:val="24"/>
          <w:szCs w:val="24"/>
        </w:rPr>
      </w:pPr>
    </w:p>
    <w:p w14:paraId="6E77A855" w14:textId="5640C6AB" w:rsidR="0090618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Describe how you will </w:t>
      </w:r>
      <w:r w:rsidR="00A51D5F">
        <w:rPr>
          <w:sz w:val="24"/>
          <w:szCs w:val="24"/>
        </w:rPr>
        <w:t xml:space="preserve">make changes and improvements to your program based on the </w:t>
      </w:r>
      <w:r w:rsidRPr="00092311">
        <w:rPr>
          <w:sz w:val="24"/>
          <w:szCs w:val="24"/>
        </w:rPr>
        <w:t xml:space="preserve">data you are required to </w:t>
      </w:r>
      <w:r w:rsidR="00A51D5F">
        <w:rPr>
          <w:sz w:val="24"/>
          <w:szCs w:val="24"/>
        </w:rPr>
        <w:t>collect:</w:t>
      </w:r>
    </w:p>
    <w:p w14:paraId="26880E58" w14:textId="77777777" w:rsidR="00240DF9" w:rsidRDefault="00240DF9" w:rsidP="00A04681">
      <w:pPr>
        <w:spacing w:before="120" w:after="120"/>
      </w:pPr>
    </w:p>
    <w:p w14:paraId="2B9E7FFD" w14:textId="77777777" w:rsidR="00906187" w:rsidRPr="006B4758" w:rsidRDefault="00906187" w:rsidP="00A04681">
      <w:pPr>
        <w:pStyle w:val="Heading3"/>
        <w:spacing w:before="120"/>
      </w:pPr>
      <w:r w:rsidRPr="006B4758">
        <w:t>Incentives</w:t>
      </w:r>
    </w:p>
    <w:p w14:paraId="0427D091" w14:textId="56A6C858" w:rsidR="00AC4457" w:rsidRPr="00092311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Do you plan to use incentive(s) during activities</w:t>
      </w:r>
      <w:r w:rsidR="00A51D5F">
        <w:rPr>
          <w:sz w:val="24"/>
          <w:szCs w:val="24"/>
        </w:rPr>
        <w:t>?</w:t>
      </w:r>
      <w:r w:rsidRPr="00092311">
        <w:rPr>
          <w:sz w:val="24"/>
          <w:szCs w:val="24"/>
        </w:rPr>
        <w:t xml:space="preserve"> </w:t>
      </w:r>
      <w:r w:rsidR="00A51D5F">
        <w:rPr>
          <w:sz w:val="24"/>
          <w:szCs w:val="24"/>
        </w:rPr>
        <w:t>This includes</w:t>
      </w:r>
      <w:r w:rsidRPr="00092311">
        <w:rPr>
          <w:sz w:val="24"/>
          <w:szCs w:val="24"/>
        </w:rPr>
        <w:t xml:space="preserve"> incentives for preliminary testing and/or confirmatory testing and attending care appointments</w:t>
      </w:r>
      <w:r w:rsidR="008255FE" w:rsidRPr="00092311">
        <w:rPr>
          <w:sz w:val="24"/>
          <w:szCs w:val="24"/>
        </w:rPr>
        <w:t xml:space="preserve">. </w:t>
      </w:r>
      <w:r w:rsidRPr="00092311">
        <w:rPr>
          <w:sz w:val="24"/>
          <w:szCs w:val="24"/>
        </w:rPr>
        <w:t>If so, specify what type of incentive(s) will be used and the amount</w:t>
      </w:r>
      <w:r w:rsidR="008255FE" w:rsidRPr="00092311">
        <w:rPr>
          <w:sz w:val="24"/>
          <w:szCs w:val="24"/>
        </w:rPr>
        <w:t>:</w:t>
      </w:r>
      <w:r w:rsidR="00E0615A">
        <w:rPr>
          <w:sz w:val="24"/>
          <w:szCs w:val="24"/>
        </w:rPr>
        <w:br/>
      </w:r>
    </w:p>
    <w:p w14:paraId="6867EA9C" w14:textId="133CCFB3" w:rsidR="00AC4457" w:rsidRPr="00092311" w:rsidRDefault="00AC445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Action </w:t>
      </w:r>
      <w:r w:rsidR="001B4FFC">
        <w:rPr>
          <w:sz w:val="24"/>
          <w:szCs w:val="24"/>
        </w:rPr>
        <w:t>s</w:t>
      </w:r>
      <w:r w:rsidRPr="00092311">
        <w:rPr>
          <w:sz w:val="24"/>
          <w:szCs w:val="24"/>
        </w:rPr>
        <w:t>teps:</w:t>
      </w:r>
    </w:p>
    <w:p w14:paraId="7151DF9B" w14:textId="77777777" w:rsidR="00240DF9" w:rsidRPr="00092311" w:rsidRDefault="00240DF9" w:rsidP="00A04681">
      <w:pPr>
        <w:spacing w:before="120" w:after="120"/>
        <w:rPr>
          <w:sz w:val="24"/>
          <w:szCs w:val="24"/>
        </w:rPr>
      </w:pPr>
    </w:p>
    <w:p w14:paraId="44FD142E" w14:textId="4F3E0E50" w:rsidR="00AD3A4B" w:rsidRPr="00E0615A" w:rsidRDefault="00906187" w:rsidP="00A04681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>An incentive policy much be in place</w:t>
      </w:r>
      <w:r w:rsidR="00AC4457" w:rsidRPr="00092311">
        <w:rPr>
          <w:sz w:val="24"/>
          <w:szCs w:val="24"/>
        </w:rPr>
        <w:t xml:space="preserve"> and submitted separately prior to reimbursement of funds</w:t>
      </w:r>
      <w:r w:rsidR="0053568E">
        <w:rPr>
          <w:sz w:val="24"/>
          <w:szCs w:val="24"/>
        </w:rPr>
        <w:t>.</w:t>
      </w:r>
    </w:p>
    <w:p w14:paraId="2D9C4F84" w14:textId="77777777" w:rsidR="00AD3A4B" w:rsidRPr="006B4758" w:rsidRDefault="00AD3A4B" w:rsidP="00A04681">
      <w:pPr>
        <w:pStyle w:val="Heading3"/>
        <w:spacing w:before="120"/>
      </w:pPr>
      <w:r w:rsidRPr="006B4758">
        <w:t>Staffing</w:t>
      </w:r>
    </w:p>
    <w:p w14:paraId="6BFE4206" w14:textId="77777777" w:rsidR="00E70DAD" w:rsidRDefault="00AD3A4B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t xml:space="preserve">Grantees are required to inform MDH staff of any staffing changes within </w:t>
      </w:r>
      <w:r w:rsidR="00A51D5F">
        <w:rPr>
          <w:sz w:val="24"/>
          <w:szCs w:val="24"/>
        </w:rPr>
        <w:t>five</w:t>
      </w:r>
      <w:r w:rsidRPr="00092311">
        <w:rPr>
          <w:sz w:val="24"/>
          <w:szCs w:val="24"/>
        </w:rPr>
        <w:t xml:space="preserve"> working days and </w:t>
      </w:r>
      <w:r w:rsidR="00E70DAD">
        <w:rPr>
          <w:sz w:val="24"/>
          <w:szCs w:val="24"/>
        </w:rPr>
        <w:t xml:space="preserve">detail </w:t>
      </w:r>
      <w:r w:rsidRPr="00092311">
        <w:rPr>
          <w:sz w:val="24"/>
          <w:szCs w:val="24"/>
        </w:rPr>
        <w:t xml:space="preserve">if the change involves new staff on the grant. </w:t>
      </w:r>
      <w:r w:rsidR="008255FE" w:rsidRPr="00092311">
        <w:rPr>
          <w:sz w:val="24"/>
          <w:szCs w:val="24"/>
        </w:rPr>
        <w:t>Additionally, the n</w:t>
      </w:r>
      <w:r w:rsidRPr="00092311">
        <w:rPr>
          <w:sz w:val="24"/>
          <w:szCs w:val="24"/>
        </w:rPr>
        <w:t>ame</w:t>
      </w:r>
      <w:r w:rsidR="008255FE" w:rsidRPr="00092311">
        <w:rPr>
          <w:sz w:val="24"/>
          <w:szCs w:val="24"/>
        </w:rPr>
        <w:t>s</w:t>
      </w:r>
      <w:r w:rsidRPr="00092311">
        <w:rPr>
          <w:sz w:val="24"/>
          <w:szCs w:val="24"/>
        </w:rPr>
        <w:t xml:space="preserve"> of new staff must be provided within </w:t>
      </w:r>
      <w:r w:rsidR="00A51D5F">
        <w:rPr>
          <w:sz w:val="24"/>
          <w:szCs w:val="24"/>
        </w:rPr>
        <w:t>five</w:t>
      </w:r>
      <w:r w:rsidRPr="00092311">
        <w:rPr>
          <w:sz w:val="24"/>
          <w:szCs w:val="24"/>
        </w:rPr>
        <w:t xml:space="preserve"> days</w:t>
      </w:r>
      <w:r w:rsidR="008255FE" w:rsidRPr="00092311">
        <w:rPr>
          <w:sz w:val="24"/>
          <w:szCs w:val="24"/>
        </w:rPr>
        <w:t>.</w:t>
      </w:r>
      <w:r w:rsidRPr="00092311">
        <w:rPr>
          <w:sz w:val="24"/>
          <w:szCs w:val="24"/>
        </w:rPr>
        <w:t xml:space="preserve"> </w:t>
      </w:r>
    </w:p>
    <w:p w14:paraId="60A34CB3" w14:textId="535481A4" w:rsidR="00AD3A4B" w:rsidRPr="00092311" w:rsidRDefault="00AD3A4B" w:rsidP="00240DF9">
      <w:pPr>
        <w:spacing w:before="120" w:after="120"/>
        <w:rPr>
          <w:sz w:val="24"/>
          <w:szCs w:val="24"/>
        </w:rPr>
      </w:pPr>
      <w:r w:rsidRPr="00092311">
        <w:rPr>
          <w:sz w:val="24"/>
          <w:szCs w:val="24"/>
        </w:rPr>
        <w:lastRenderedPageBreak/>
        <w:t xml:space="preserve">Within </w:t>
      </w:r>
      <w:r w:rsidR="008255FE" w:rsidRPr="00092311">
        <w:rPr>
          <w:sz w:val="24"/>
          <w:szCs w:val="24"/>
        </w:rPr>
        <w:t>35</w:t>
      </w:r>
      <w:r w:rsidRPr="00092311">
        <w:rPr>
          <w:sz w:val="24"/>
          <w:szCs w:val="24"/>
        </w:rPr>
        <w:t xml:space="preserve"> days of any vacant position, you must submit a plan to the State describing how work plan goals and objectives will be met during the time the position is vacant. </w:t>
      </w:r>
    </w:p>
    <w:p w14:paraId="006C5313" w14:textId="77777777" w:rsidR="00AD3A4B" w:rsidRDefault="00AD3A4B" w:rsidP="00240DF9">
      <w:pPr>
        <w:spacing w:before="120" w:after="120"/>
        <w:rPr>
          <w:b/>
        </w:rPr>
      </w:pPr>
      <w:r w:rsidRPr="00E063EB">
        <w:rPr>
          <w:b/>
        </w:rPr>
        <w:t>Project staff</w:t>
      </w:r>
    </w:p>
    <w:tbl>
      <w:tblPr>
        <w:tblStyle w:val="MDHstyle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for position only"/>
      </w:tblPr>
      <w:tblGrid>
        <w:gridCol w:w="3327"/>
        <w:gridCol w:w="3690"/>
        <w:gridCol w:w="2430"/>
      </w:tblGrid>
      <w:tr w:rsidR="00AD3A4B" w:rsidRPr="001A6B17" w14:paraId="0DB29FDC" w14:textId="77777777" w:rsidTr="00A5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56BBA5BD" w14:textId="77777777" w:rsidR="00AD3A4B" w:rsidRDefault="00AD3A4B" w:rsidP="00F31286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7D23972" w14:textId="4DE4D345" w:rsidR="00AD3A4B" w:rsidRPr="00143A45" w:rsidRDefault="00AD3A4B" w:rsidP="00F31286">
            <w:pPr>
              <w:pStyle w:val="TableText-calibri10"/>
              <w:rPr>
                <w:b/>
                <w:bCs w:val="0"/>
              </w:rPr>
            </w:pPr>
            <w:r>
              <w:rPr>
                <w:b/>
              </w:rPr>
              <w:t xml:space="preserve">Name </w:t>
            </w:r>
            <w:r w:rsidR="00693627">
              <w:rPr>
                <w:b/>
              </w:rPr>
              <w:br/>
            </w:r>
            <w:r>
              <w:rPr>
                <w:b/>
              </w:rPr>
              <w:t xml:space="preserve">(if already on staff) </w:t>
            </w:r>
          </w:p>
          <w:p w14:paraId="56F2C465" w14:textId="77777777" w:rsidR="00AD3A4B" w:rsidRPr="00143A45" w:rsidRDefault="00AD3A4B" w:rsidP="00F31286">
            <w:pPr>
              <w:pStyle w:val="TableText-calibri10"/>
              <w:rPr>
                <w:b/>
              </w:rPr>
            </w:pPr>
          </w:p>
        </w:tc>
        <w:tc>
          <w:tcPr>
            <w:tcW w:w="3690" w:type="dxa"/>
          </w:tcPr>
          <w:p w14:paraId="3A654BCE" w14:textId="77777777" w:rsidR="00AD3A4B" w:rsidRPr="00143A45" w:rsidRDefault="00AD3A4B" w:rsidP="00F3128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430" w:type="dxa"/>
          </w:tcPr>
          <w:p w14:paraId="5B19F401" w14:textId="5E89CD60" w:rsidR="00AD3A4B" w:rsidRPr="00143A45" w:rsidRDefault="00AD3A4B" w:rsidP="00F3128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FTE on project </w:t>
            </w:r>
            <w:r w:rsidR="00693627">
              <w:rPr>
                <w:b/>
              </w:rPr>
              <w:br/>
            </w:r>
            <w:r>
              <w:rPr>
                <w:b/>
              </w:rPr>
              <w:t>(if paid staff)</w:t>
            </w:r>
          </w:p>
        </w:tc>
      </w:tr>
      <w:tr w:rsidR="00AD3A4B" w:rsidRPr="001A6B17" w14:paraId="24810093" w14:textId="77777777" w:rsidTr="00A5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18AB7811" w14:textId="77777777" w:rsidR="00AD3A4B" w:rsidRDefault="00AD3A4B" w:rsidP="00F31286">
            <w:pPr>
              <w:pStyle w:val="TableText-calibri10"/>
            </w:pPr>
          </w:p>
          <w:p w14:paraId="0529E00C" w14:textId="77777777" w:rsidR="00AD3A4B" w:rsidRPr="001A6B17" w:rsidRDefault="00AD3A4B" w:rsidP="00F31286">
            <w:pPr>
              <w:pStyle w:val="TableText-calibri10"/>
            </w:pPr>
          </w:p>
        </w:tc>
        <w:tc>
          <w:tcPr>
            <w:tcW w:w="3690" w:type="dxa"/>
          </w:tcPr>
          <w:p w14:paraId="3284E4DB" w14:textId="77777777" w:rsidR="00AD3A4B" w:rsidRPr="001A6B17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F4C7DC0" w14:textId="77777777" w:rsidR="00AD3A4B" w:rsidRPr="001A6B17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A4B" w:rsidRPr="001A6B17" w14:paraId="5603D5CF" w14:textId="77777777" w:rsidTr="00A5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3FFC85F" w14:textId="77777777" w:rsidR="00AD3A4B" w:rsidRDefault="00AD3A4B" w:rsidP="00F31286">
            <w:pPr>
              <w:pStyle w:val="TableText-calibri10"/>
            </w:pPr>
          </w:p>
          <w:p w14:paraId="06B68423" w14:textId="77777777" w:rsidR="00AD3A4B" w:rsidRDefault="00AD3A4B" w:rsidP="00F31286">
            <w:pPr>
              <w:pStyle w:val="TableText-calibri10"/>
            </w:pPr>
          </w:p>
        </w:tc>
        <w:tc>
          <w:tcPr>
            <w:tcW w:w="3690" w:type="dxa"/>
          </w:tcPr>
          <w:p w14:paraId="22F7D8DB" w14:textId="77777777" w:rsidR="00AD3A4B" w:rsidRDefault="00AD3A4B" w:rsidP="00F3128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9470E7F" w14:textId="77777777" w:rsidR="00AD3A4B" w:rsidRDefault="00AD3A4B" w:rsidP="00F3128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A4B" w:rsidRPr="001A6B17" w14:paraId="672F5C00" w14:textId="77777777" w:rsidTr="00A5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6C2E3E76" w14:textId="77777777" w:rsidR="00AD3A4B" w:rsidRDefault="00AD3A4B" w:rsidP="00F31286">
            <w:pPr>
              <w:pStyle w:val="TableText-calibri10"/>
            </w:pPr>
          </w:p>
          <w:p w14:paraId="451F3405" w14:textId="77777777" w:rsidR="00AD3A4B" w:rsidRDefault="00AD3A4B" w:rsidP="00F31286">
            <w:pPr>
              <w:pStyle w:val="TableText-calibri10"/>
            </w:pPr>
          </w:p>
        </w:tc>
        <w:tc>
          <w:tcPr>
            <w:tcW w:w="3690" w:type="dxa"/>
          </w:tcPr>
          <w:p w14:paraId="591B8718" w14:textId="77777777" w:rsidR="00AD3A4B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01A9769" w14:textId="77777777" w:rsidR="00AD3A4B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A4B" w:rsidRPr="001A6B17" w14:paraId="52AF707F" w14:textId="77777777" w:rsidTr="00A5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1EE9696F" w14:textId="77777777" w:rsidR="00AD3A4B" w:rsidRDefault="00AD3A4B" w:rsidP="00F31286">
            <w:pPr>
              <w:pStyle w:val="TableText-calibri10"/>
            </w:pPr>
          </w:p>
          <w:p w14:paraId="7B7E7D58" w14:textId="77777777" w:rsidR="00AD3A4B" w:rsidRDefault="00AD3A4B" w:rsidP="00F31286">
            <w:pPr>
              <w:pStyle w:val="TableText-calibri10"/>
            </w:pPr>
          </w:p>
        </w:tc>
        <w:tc>
          <w:tcPr>
            <w:tcW w:w="3690" w:type="dxa"/>
          </w:tcPr>
          <w:p w14:paraId="3E9B97BF" w14:textId="77777777" w:rsidR="00AD3A4B" w:rsidRDefault="00AD3A4B" w:rsidP="00F3128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219611C" w14:textId="77777777" w:rsidR="00AD3A4B" w:rsidRDefault="00AD3A4B" w:rsidP="00F3128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A4B" w:rsidRPr="001A6B17" w14:paraId="1E102B37" w14:textId="77777777" w:rsidTr="00A5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F7BA5C2" w14:textId="77777777" w:rsidR="00AD3A4B" w:rsidRDefault="00AD3A4B" w:rsidP="00F31286">
            <w:pPr>
              <w:pStyle w:val="TableText-calibri10"/>
            </w:pPr>
          </w:p>
          <w:p w14:paraId="3592D35A" w14:textId="77777777" w:rsidR="00AD3A4B" w:rsidRDefault="00AD3A4B" w:rsidP="00F31286">
            <w:pPr>
              <w:pStyle w:val="TableText-calibri10"/>
            </w:pPr>
          </w:p>
        </w:tc>
        <w:tc>
          <w:tcPr>
            <w:tcW w:w="3690" w:type="dxa"/>
          </w:tcPr>
          <w:p w14:paraId="5CC2EF4C" w14:textId="77777777" w:rsidR="00AD3A4B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D631B04" w14:textId="77777777" w:rsidR="00AD3A4B" w:rsidRDefault="00AD3A4B" w:rsidP="00F3128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505FB5" w14:textId="77777777" w:rsidR="006D4B56" w:rsidRPr="006B4758" w:rsidRDefault="006D4B56" w:rsidP="006D4B56">
      <w:pPr>
        <w:pStyle w:val="Heading2"/>
        <w:rPr>
          <w:b w:val="0"/>
          <w:bCs/>
        </w:rPr>
      </w:pPr>
      <w:r w:rsidRPr="006B4758">
        <w:rPr>
          <w:b w:val="0"/>
          <w:bCs/>
        </w:rPr>
        <w:t>Additional Comments</w:t>
      </w:r>
    </w:p>
    <w:p w14:paraId="0694287C" w14:textId="5CBF371E" w:rsidR="00191F01" w:rsidRDefault="006D4B56" w:rsidP="00F05FC5">
      <w:pPr>
        <w:rPr>
          <w:rFonts w:cs="Calibri"/>
          <w:sz w:val="24"/>
          <w:szCs w:val="24"/>
        </w:rPr>
      </w:pPr>
      <w:r w:rsidRPr="00092311">
        <w:rPr>
          <w:rFonts w:cs="Calibri"/>
          <w:sz w:val="24"/>
          <w:szCs w:val="24"/>
        </w:rPr>
        <w:t>Describe any additional information that you think is important for MDH to know:</w:t>
      </w:r>
    </w:p>
    <w:p w14:paraId="00931921" w14:textId="17A3BAC7" w:rsidR="00191F01" w:rsidRDefault="00191F01" w:rsidP="006D4B56">
      <w:pPr>
        <w:pStyle w:val="NormalSmall"/>
      </w:pPr>
    </w:p>
    <w:p w14:paraId="7F412913" w14:textId="77777777" w:rsidR="00BF725C" w:rsidRDefault="00BF725C" w:rsidP="006D4B56">
      <w:pPr>
        <w:pStyle w:val="NormalSmall"/>
      </w:pPr>
    </w:p>
    <w:p w14:paraId="22966C8F" w14:textId="77777777" w:rsidR="00191F01" w:rsidRPr="00191F01" w:rsidRDefault="00191F01" w:rsidP="00191F01">
      <w:pPr>
        <w:spacing w:after="0" w:line="240" w:lineRule="auto"/>
        <w:rPr>
          <w:rFonts w:ascii="Calibri" w:eastAsia="MS Mincho" w:hAnsi="Calibri" w:cs="Times New Roman"/>
          <w:sz w:val="20"/>
          <w:szCs w:val="20"/>
        </w:rPr>
      </w:pPr>
      <w:bookmarkStart w:id="0" w:name="_Hlk131603340"/>
      <w:r w:rsidRPr="00191F01">
        <w:rPr>
          <w:rFonts w:ascii="Calibri" w:eastAsia="MS Mincho" w:hAnsi="Calibri" w:cs="Times New Roman"/>
          <w:sz w:val="20"/>
          <w:szCs w:val="20"/>
        </w:rPr>
        <w:t>Minnesota Department of Health</w:t>
      </w:r>
    </w:p>
    <w:p w14:paraId="7FCF6EF4" w14:textId="77777777" w:rsidR="00191F01" w:rsidRPr="00191F01" w:rsidRDefault="00191F01" w:rsidP="00191F01">
      <w:pPr>
        <w:spacing w:after="0" w:line="240" w:lineRule="auto"/>
        <w:rPr>
          <w:rFonts w:ascii="Calibri" w:eastAsia="MS Mincho" w:hAnsi="Calibri" w:cs="Times New Roman"/>
          <w:sz w:val="20"/>
          <w:szCs w:val="20"/>
        </w:rPr>
      </w:pPr>
      <w:r w:rsidRPr="00191F01">
        <w:rPr>
          <w:rFonts w:ascii="Calibri" w:eastAsia="MS Mincho" w:hAnsi="Calibri" w:cs="Times New Roman"/>
          <w:sz w:val="20"/>
          <w:szCs w:val="20"/>
        </w:rPr>
        <w:t>PO Box 64975</w:t>
      </w:r>
    </w:p>
    <w:p w14:paraId="53E09202" w14:textId="77777777" w:rsidR="00191F01" w:rsidRPr="00191F01" w:rsidRDefault="00191F01" w:rsidP="00191F01">
      <w:pPr>
        <w:spacing w:after="0" w:line="240" w:lineRule="auto"/>
        <w:rPr>
          <w:rFonts w:ascii="Calibri" w:eastAsia="MS Mincho" w:hAnsi="Calibri" w:cs="Times New Roman"/>
          <w:sz w:val="20"/>
          <w:szCs w:val="20"/>
        </w:rPr>
      </w:pPr>
      <w:r w:rsidRPr="00191F01">
        <w:rPr>
          <w:rFonts w:ascii="Calibri" w:eastAsia="MS Mincho" w:hAnsi="Calibri" w:cs="Times New Roman"/>
          <w:sz w:val="20"/>
          <w:szCs w:val="20"/>
        </w:rPr>
        <w:t>St. Paul, MN 55164-0975</w:t>
      </w:r>
    </w:p>
    <w:p w14:paraId="76CF862C" w14:textId="465F4099" w:rsidR="00191F01" w:rsidRPr="00191F01" w:rsidRDefault="00A77ED9" w:rsidP="00191F01">
      <w:pPr>
        <w:suppressAutoHyphens/>
        <w:spacing w:after="480" w:line="240" w:lineRule="auto"/>
        <w:rPr>
          <w:rFonts w:ascii="Calibri" w:eastAsia="MS Mincho" w:hAnsi="Calibri" w:cs="Times New Roman"/>
          <w:sz w:val="20"/>
          <w:szCs w:val="20"/>
        </w:rPr>
      </w:pPr>
      <w:hyperlink r:id="rId13" w:history="1">
        <w:r w:rsidR="00191F01" w:rsidRPr="00191F01">
          <w:rPr>
            <w:rStyle w:val="Hyperlink"/>
            <w:rFonts w:ascii="Calibri" w:eastAsia="MS Mincho" w:hAnsi="Calibri" w:cs="Times New Roman"/>
            <w:sz w:val="20"/>
            <w:szCs w:val="20"/>
          </w:rPr>
          <w:t>www.health.state.mn.us</w:t>
        </w:r>
      </w:hyperlink>
    </w:p>
    <w:p w14:paraId="27F12F80" w14:textId="037AC0AD" w:rsidR="00191F01" w:rsidRDefault="00F05FC5" w:rsidP="00191F01">
      <w:pPr>
        <w:pStyle w:val="NormalSmall"/>
        <w:spacing w:before="0" w:after="0"/>
        <w:rPr>
          <w:rFonts w:eastAsia="MS Mincho" w:cs="Times New Roman"/>
          <w:sz w:val="24"/>
        </w:rPr>
      </w:pPr>
      <w:r>
        <w:rPr>
          <w:sz w:val="20"/>
          <w:szCs w:val="20"/>
        </w:rPr>
        <w:t>04/0</w:t>
      </w:r>
      <w:r w:rsidR="00CA301A">
        <w:rPr>
          <w:sz w:val="20"/>
          <w:szCs w:val="20"/>
        </w:rPr>
        <w:t>13</w:t>
      </w:r>
      <w:r>
        <w:rPr>
          <w:sz w:val="20"/>
          <w:szCs w:val="20"/>
        </w:rPr>
        <w:t>/2023</w:t>
      </w:r>
      <w:bookmarkEnd w:id="0"/>
    </w:p>
    <w:sectPr w:rsidR="00191F01" w:rsidSect="00F61439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4328" w14:textId="77777777" w:rsidR="00394266" w:rsidRDefault="00394266" w:rsidP="00D36495">
      <w:r>
        <w:separator/>
      </w:r>
    </w:p>
  </w:endnote>
  <w:endnote w:type="continuationSeparator" w:id="0">
    <w:p w14:paraId="4E9EAAF5" w14:textId="77777777" w:rsidR="00394266" w:rsidRDefault="0039426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557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D7571" w14:textId="679836D6" w:rsidR="006E00DA" w:rsidRDefault="006E0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702A0" w14:textId="77777777" w:rsidR="00D00124" w:rsidRDefault="00D001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9B8378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  <w:p w14:paraId="08844FF9" w14:textId="77777777" w:rsidR="00D00124" w:rsidRDefault="00D00124"/>
  <w:p w14:paraId="50E1002F" w14:textId="77777777" w:rsidR="00D00124" w:rsidRDefault="00D001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08A4" w14:textId="77777777" w:rsidR="00394266" w:rsidRDefault="00394266" w:rsidP="00D36495">
      <w:r>
        <w:separator/>
      </w:r>
    </w:p>
  </w:footnote>
  <w:footnote w:type="continuationSeparator" w:id="0">
    <w:p w14:paraId="663EB270" w14:textId="77777777" w:rsidR="00394266" w:rsidRDefault="00394266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36EB" w14:textId="78306709" w:rsidR="00D00124" w:rsidRDefault="00490A80" w:rsidP="00E0615A">
    <w:pPr>
      <w:pStyle w:val="Header"/>
    </w:pPr>
    <w:r>
      <w:t>P</w:t>
    </w:r>
    <w:r w:rsidR="00616182">
      <w:t>r</w:t>
    </w:r>
    <w:r>
      <w:t>Ep work</w:t>
    </w:r>
    <w:r w:rsidR="00E0615A">
      <w:t xml:space="preserve"> </w:t>
    </w:r>
    <w:r>
      <w:t>pla</w:t>
    </w:r>
    <w:r w:rsidR="00E0615A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2F0B661F"/>
    <w:multiLevelType w:val="hybridMultilevel"/>
    <w:tmpl w:val="1262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0967282"/>
    <w:multiLevelType w:val="hybridMultilevel"/>
    <w:tmpl w:val="2836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A024B9E"/>
    <w:multiLevelType w:val="hybridMultilevel"/>
    <w:tmpl w:val="6E66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656"/>
    <w:multiLevelType w:val="hybridMultilevel"/>
    <w:tmpl w:val="8688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1837066">
    <w:abstractNumId w:val="1"/>
  </w:num>
  <w:num w:numId="2" w16cid:durableId="1492021952">
    <w:abstractNumId w:val="0"/>
  </w:num>
  <w:num w:numId="3" w16cid:durableId="697242275">
    <w:abstractNumId w:val="7"/>
  </w:num>
  <w:num w:numId="4" w16cid:durableId="1581212907">
    <w:abstractNumId w:val="13"/>
  </w:num>
  <w:num w:numId="5" w16cid:durableId="599410614">
    <w:abstractNumId w:val="3"/>
  </w:num>
  <w:num w:numId="6" w16cid:durableId="1632249979">
    <w:abstractNumId w:val="2"/>
  </w:num>
  <w:num w:numId="7" w16cid:durableId="986279600">
    <w:abstractNumId w:val="5"/>
  </w:num>
  <w:num w:numId="8" w16cid:durableId="810442782">
    <w:abstractNumId w:val="4"/>
  </w:num>
  <w:num w:numId="9" w16cid:durableId="211618036">
    <w:abstractNumId w:val="11"/>
  </w:num>
  <w:num w:numId="10" w16cid:durableId="1065639538">
    <w:abstractNumId w:val="9"/>
  </w:num>
  <w:num w:numId="11" w16cid:durableId="98836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709959">
    <w:abstractNumId w:val="6"/>
  </w:num>
  <w:num w:numId="13" w16cid:durableId="2081324101">
    <w:abstractNumId w:val="12"/>
  </w:num>
  <w:num w:numId="14" w16cid:durableId="62218423">
    <w:abstractNumId w:val="10"/>
  </w:num>
  <w:num w:numId="15" w16cid:durableId="211454809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8"/>
    <w:rsid w:val="000009FC"/>
    <w:rsid w:val="00001775"/>
    <w:rsid w:val="000021B3"/>
    <w:rsid w:val="00002944"/>
    <w:rsid w:val="00004CBE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D63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311"/>
    <w:rsid w:val="000933AA"/>
    <w:rsid w:val="00093838"/>
    <w:rsid w:val="00093CA4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E41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5B2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17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1EA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1B2B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08C3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1F01"/>
    <w:rsid w:val="00192ED2"/>
    <w:rsid w:val="001941DC"/>
    <w:rsid w:val="0019499A"/>
    <w:rsid w:val="00194CEB"/>
    <w:rsid w:val="0019552D"/>
    <w:rsid w:val="001955D8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4FFC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3B4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DF9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F4F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2CBC"/>
    <w:rsid w:val="002D3145"/>
    <w:rsid w:val="002D453B"/>
    <w:rsid w:val="002D6445"/>
    <w:rsid w:val="002D6A79"/>
    <w:rsid w:val="002D72C3"/>
    <w:rsid w:val="002D733A"/>
    <w:rsid w:val="002D75E6"/>
    <w:rsid w:val="002E06F4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734"/>
    <w:rsid w:val="002F693D"/>
    <w:rsid w:val="002F705B"/>
    <w:rsid w:val="003005EE"/>
    <w:rsid w:val="00300833"/>
    <w:rsid w:val="0030124E"/>
    <w:rsid w:val="003013B3"/>
    <w:rsid w:val="00302059"/>
    <w:rsid w:val="0030298A"/>
    <w:rsid w:val="00303ED8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AD"/>
    <w:rsid w:val="00332BB9"/>
    <w:rsid w:val="00332CAF"/>
    <w:rsid w:val="003332B5"/>
    <w:rsid w:val="00334248"/>
    <w:rsid w:val="0033467F"/>
    <w:rsid w:val="00335CF3"/>
    <w:rsid w:val="0033678C"/>
    <w:rsid w:val="00336F38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0D96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96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266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68D9"/>
    <w:rsid w:val="003C025C"/>
    <w:rsid w:val="003C06AE"/>
    <w:rsid w:val="003C07FF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19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DF8"/>
    <w:rsid w:val="004347D0"/>
    <w:rsid w:val="0043540D"/>
    <w:rsid w:val="004355D8"/>
    <w:rsid w:val="00435772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11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4B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8BF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A80"/>
    <w:rsid w:val="0049143F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5746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68E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36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91F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F42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65E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675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182"/>
    <w:rsid w:val="00616BA0"/>
    <w:rsid w:val="006174D9"/>
    <w:rsid w:val="0061757E"/>
    <w:rsid w:val="00617B92"/>
    <w:rsid w:val="00620059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103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303"/>
    <w:rsid w:val="00673E83"/>
    <w:rsid w:val="00674CC9"/>
    <w:rsid w:val="00674EFE"/>
    <w:rsid w:val="00675033"/>
    <w:rsid w:val="00675919"/>
    <w:rsid w:val="00675CFB"/>
    <w:rsid w:val="00676A67"/>
    <w:rsid w:val="006779B5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627"/>
    <w:rsid w:val="00693DD1"/>
    <w:rsid w:val="00695ECF"/>
    <w:rsid w:val="006A0227"/>
    <w:rsid w:val="006A05D9"/>
    <w:rsid w:val="006A06AC"/>
    <w:rsid w:val="006A230D"/>
    <w:rsid w:val="006A2471"/>
    <w:rsid w:val="006A3584"/>
    <w:rsid w:val="006A3B4C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4758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B56"/>
    <w:rsid w:val="006D690D"/>
    <w:rsid w:val="006D7009"/>
    <w:rsid w:val="006D751B"/>
    <w:rsid w:val="006E00DA"/>
    <w:rsid w:val="006E12BB"/>
    <w:rsid w:val="006E17EA"/>
    <w:rsid w:val="006E2424"/>
    <w:rsid w:val="006E2D22"/>
    <w:rsid w:val="006E303E"/>
    <w:rsid w:val="006E350D"/>
    <w:rsid w:val="006E4B1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E54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7D2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1DE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FB5"/>
    <w:rsid w:val="0078376F"/>
    <w:rsid w:val="007839CB"/>
    <w:rsid w:val="00783D0F"/>
    <w:rsid w:val="00784656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DD8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378"/>
    <w:rsid w:val="007A3F72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1CB8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0F92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0F9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5FE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34E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6F2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10A6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B0F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187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AB3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2581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443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2E8"/>
    <w:rsid w:val="009C61C1"/>
    <w:rsid w:val="009C67C1"/>
    <w:rsid w:val="009C6884"/>
    <w:rsid w:val="009C6B19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68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5F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1DE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77ED9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45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A4B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167F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95E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4C5"/>
    <w:rsid w:val="00B80BE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3ABF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C2C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25C"/>
    <w:rsid w:val="00BF7890"/>
    <w:rsid w:val="00BF7FD7"/>
    <w:rsid w:val="00C00CE3"/>
    <w:rsid w:val="00C017D5"/>
    <w:rsid w:val="00C01B5D"/>
    <w:rsid w:val="00C01F19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F99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A25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68C"/>
    <w:rsid w:val="00C97919"/>
    <w:rsid w:val="00C9799E"/>
    <w:rsid w:val="00C97B96"/>
    <w:rsid w:val="00CA0188"/>
    <w:rsid w:val="00CA0CDD"/>
    <w:rsid w:val="00CA0CEC"/>
    <w:rsid w:val="00CA1321"/>
    <w:rsid w:val="00CA1453"/>
    <w:rsid w:val="00CA17AA"/>
    <w:rsid w:val="00CA27B6"/>
    <w:rsid w:val="00CA2AD3"/>
    <w:rsid w:val="00CA301A"/>
    <w:rsid w:val="00CA46B3"/>
    <w:rsid w:val="00CA5A92"/>
    <w:rsid w:val="00CA6265"/>
    <w:rsid w:val="00CA653F"/>
    <w:rsid w:val="00CB08E5"/>
    <w:rsid w:val="00CB16C3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03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124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856"/>
    <w:rsid w:val="00D76E56"/>
    <w:rsid w:val="00D8276F"/>
    <w:rsid w:val="00D828A9"/>
    <w:rsid w:val="00D82EAB"/>
    <w:rsid w:val="00D82F85"/>
    <w:rsid w:val="00D8393C"/>
    <w:rsid w:val="00D83D63"/>
    <w:rsid w:val="00D83F4A"/>
    <w:rsid w:val="00D84F38"/>
    <w:rsid w:val="00D85455"/>
    <w:rsid w:val="00D8639F"/>
    <w:rsid w:val="00D86627"/>
    <w:rsid w:val="00D871C1"/>
    <w:rsid w:val="00D87A42"/>
    <w:rsid w:val="00D87AB1"/>
    <w:rsid w:val="00D90872"/>
    <w:rsid w:val="00D90945"/>
    <w:rsid w:val="00D91949"/>
    <w:rsid w:val="00D91AF3"/>
    <w:rsid w:val="00D9465C"/>
    <w:rsid w:val="00D950FA"/>
    <w:rsid w:val="00D95C10"/>
    <w:rsid w:val="00D96589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5A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0DAD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120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FC5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397E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CF2"/>
    <w:rsid w:val="00F71F8F"/>
    <w:rsid w:val="00F736A6"/>
    <w:rsid w:val="00F744A9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78D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11A"/>
  <w15:docId w15:val="{9A1BAD41-CF5B-4733-917B-16D6C01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656"/>
    <w:pPr>
      <w:spacing w:before="0" w:after="200" w:line="276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customStyle="1" w:styleId="Hyperlink1">
    <w:name w:val="Hyperlink1"/>
    <w:basedOn w:val="DefaultParagraphFont"/>
    <w:uiPriority w:val="99"/>
    <w:unhideWhenUsed/>
    <w:qFormat/>
    <w:rsid w:val="00191F01"/>
    <w:rPr>
      <w:color w:val="003865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6B47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6B4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758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B4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758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aku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6</Pages>
  <Words>909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Japhet Nyakundi</dc:creator>
  <cp:keywords/>
  <dc:description/>
  <cp:lastModifiedBy>Steffenhagen, Harry (He/Him/His) (MDH)</cp:lastModifiedBy>
  <cp:revision>2</cp:revision>
  <cp:lastPrinted>2016-12-14T18:03:00Z</cp:lastPrinted>
  <dcterms:created xsi:type="dcterms:W3CDTF">2023-04-18T16:58:00Z</dcterms:created>
  <dcterms:modified xsi:type="dcterms:W3CDTF">2023-04-18T16:58:00Z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